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E5B4F" w14:textId="77777777" w:rsidR="009C6D00" w:rsidRDefault="00623193" w:rsidP="0070389C">
      <w:pPr>
        <w:pStyle w:val="Title"/>
        <w:jc w:val="left"/>
      </w:pPr>
      <w:r>
        <w:t>EXIT PLAN</w:t>
      </w:r>
    </w:p>
    <w:p w14:paraId="5661EBBF" w14:textId="77777777" w:rsidR="0079218C" w:rsidRDefault="0079218C" w:rsidP="004C6237">
      <w:pPr>
        <w:pStyle w:val="Title"/>
      </w:pPr>
    </w:p>
    <w:p w14:paraId="059DD695" w14:textId="77777777" w:rsidR="00D4684C" w:rsidRDefault="00D4684C" w:rsidP="00D4684C">
      <w:pPr>
        <w:pStyle w:val="Title"/>
        <w:jc w:val="left"/>
        <w:rPr>
          <w:b w:val="0"/>
          <w:u w:val="none"/>
        </w:rPr>
      </w:pPr>
      <w:r w:rsidRPr="00D4684C">
        <w:rPr>
          <w:b w:val="0"/>
          <w:u w:val="none"/>
        </w:rPr>
        <w:t>1</w:t>
      </w:r>
      <w:r w:rsidR="00BB732B">
        <w:rPr>
          <w:b w:val="0"/>
          <w:u w:val="none"/>
        </w:rPr>
        <w:t>.</w:t>
      </w:r>
      <w:r w:rsidRPr="00D4684C">
        <w:rPr>
          <w:b w:val="0"/>
          <w:u w:val="none"/>
        </w:rPr>
        <w:t xml:space="preserve"> DEFINITIONS</w:t>
      </w:r>
    </w:p>
    <w:p w14:paraId="133DBD97" w14:textId="77777777" w:rsidR="000B1497" w:rsidRPr="00D4684C" w:rsidRDefault="000B1497" w:rsidP="00D4684C">
      <w:pPr>
        <w:pStyle w:val="Title"/>
        <w:jc w:val="left"/>
        <w:rPr>
          <w:b w:val="0"/>
          <w:u w:val="none"/>
        </w:rPr>
      </w:pPr>
    </w:p>
    <w:p w14:paraId="429F0AD2" w14:textId="77777777" w:rsidR="00D4684C" w:rsidRDefault="00D4684C" w:rsidP="00D4684C">
      <w:pPr>
        <w:pStyle w:val="Title"/>
        <w:jc w:val="left"/>
        <w:rPr>
          <w:b w:val="0"/>
          <w:u w:val="none"/>
        </w:rPr>
      </w:pPr>
      <w:r w:rsidRPr="00D4684C">
        <w:rPr>
          <w:b w:val="0"/>
          <w:u w:val="none"/>
        </w:rPr>
        <w:t>In this Schedule, the following definitions shall apply:</w:t>
      </w:r>
    </w:p>
    <w:p w14:paraId="6A6EE045" w14:textId="77777777" w:rsidR="006A3632" w:rsidRDefault="006A3632" w:rsidP="00D4684C">
      <w:pPr>
        <w:pStyle w:val="Title"/>
        <w:jc w:val="left"/>
        <w:rPr>
          <w:b w:val="0"/>
          <w:u w:val="none"/>
        </w:rPr>
      </w:pPr>
    </w:p>
    <w:tbl>
      <w:tblPr>
        <w:tblW w:w="0" w:type="auto"/>
        <w:tblLook w:val="04A0" w:firstRow="1" w:lastRow="0" w:firstColumn="1" w:lastColumn="0" w:noHBand="0" w:noVBand="1"/>
      </w:tblPr>
      <w:tblGrid>
        <w:gridCol w:w="3993"/>
        <w:gridCol w:w="5648"/>
      </w:tblGrid>
      <w:tr w:rsidR="006A3632" w:rsidRPr="00907C1B" w14:paraId="493038FC" w14:textId="77777777" w:rsidTr="00907C1B">
        <w:tc>
          <w:tcPr>
            <w:tcW w:w="4077" w:type="dxa"/>
            <w:shd w:val="clear" w:color="auto" w:fill="auto"/>
          </w:tcPr>
          <w:p w14:paraId="3A9EA9EF" w14:textId="77777777" w:rsidR="006A3632" w:rsidRPr="00907C1B" w:rsidRDefault="006A3632" w:rsidP="00907C1B">
            <w:pPr>
              <w:pStyle w:val="Title"/>
              <w:jc w:val="left"/>
              <w:rPr>
                <w:b w:val="0"/>
                <w:u w:val="none"/>
              </w:rPr>
            </w:pPr>
            <w:r w:rsidRPr="00907C1B">
              <w:rPr>
                <w:b w:val="0"/>
                <w:u w:val="none"/>
              </w:rPr>
              <w:t xml:space="preserve">“Emergency Exit” </w:t>
            </w:r>
          </w:p>
        </w:tc>
        <w:tc>
          <w:tcPr>
            <w:tcW w:w="5780" w:type="dxa"/>
            <w:shd w:val="clear" w:color="auto" w:fill="auto"/>
          </w:tcPr>
          <w:p w14:paraId="73E9FAC1" w14:textId="77777777" w:rsidR="006A3632" w:rsidRPr="00907C1B" w:rsidRDefault="006A3632" w:rsidP="006A3632">
            <w:pPr>
              <w:pStyle w:val="Title"/>
              <w:jc w:val="left"/>
              <w:rPr>
                <w:b w:val="0"/>
                <w:u w:val="none"/>
              </w:rPr>
            </w:pPr>
            <w:r w:rsidRPr="00907C1B">
              <w:rPr>
                <w:b w:val="0"/>
                <w:u w:val="none"/>
              </w:rPr>
              <w:t>any termination of this Agreement which is</w:t>
            </w:r>
          </w:p>
          <w:p w14:paraId="7245C282" w14:textId="77777777" w:rsidR="006A3632" w:rsidRPr="00907C1B" w:rsidRDefault="006A3632" w:rsidP="006A3632">
            <w:pPr>
              <w:pStyle w:val="Title"/>
              <w:jc w:val="left"/>
              <w:rPr>
                <w:b w:val="0"/>
                <w:u w:val="none"/>
              </w:rPr>
            </w:pPr>
            <w:r w:rsidRPr="00907C1B">
              <w:rPr>
                <w:b w:val="0"/>
                <w:u w:val="none"/>
              </w:rPr>
              <w:t>a:</w:t>
            </w:r>
          </w:p>
          <w:p w14:paraId="7943F3ED" w14:textId="77777777" w:rsidR="006A3632" w:rsidRPr="00907C1B" w:rsidRDefault="006A3632" w:rsidP="00907C1B">
            <w:pPr>
              <w:pStyle w:val="Title"/>
              <w:jc w:val="left"/>
              <w:rPr>
                <w:b w:val="0"/>
                <w:u w:val="none"/>
              </w:rPr>
            </w:pPr>
          </w:p>
          <w:p w14:paraId="3EF1D14B" w14:textId="77777777" w:rsidR="006A3632" w:rsidRPr="00907C1B" w:rsidRDefault="006A3632" w:rsidP="006A3632">
            <w:pPr>
              <w:pStyle w:val="Title"/>
              <w:jc w:val="left"/>
              <w:rPr>
                <w:b w:val="0"/>
                <w:u w:val="none"/>
              </w:rPr>
            </w:pPr>
            <w:r w:rsidRPr="00907C1B">
              <w:rPr>
                <w:b w:val="0"/>
                <w:u w:val="none"/>
              </w:rPr>
              <w:t>(a) termination of the whole or part of this</w:t>
            </w:r>
          </w:p>
          <w:p w14:paraId="5DF7105F" w14:textId="77777777" w:rsidR="006A3632" w:rsidRPr="00907C1B" w:rsidRDefault="006A3632" w:rsidP="006A3632">
            <w:pPr>
              <w:pStyle w:val="Title"/>
              <w:jc w:val="left"/>
              <w:rPr>
                <w:b w:val="0"/>
                <w:u w:val="none"/>
              </w:rPr>
            </w:pPr>
            <w:r w:rsidRPr="00907C1B">
              <w:rPr>
                <w:b w:val="0"/>
                <w:u w:val="none"/>
              </w:rPr>
              <w:t>Agreement in accordance with</w:t>
            </w:r>
          </w:p>
          <w:p w14:paraId="6A3BFC74" w14:textId="77777777" w:rsidR="006A3632" w:rsidRPr="00907C1B" w:rsidRDefault="006A3632" w:rsidP="006A3632">
            <w:pPr>
              <w:pStyle w:val="Title"/>
              <w:jc w:val="left"/>
              <w:rPr>
                <w:b w:val="0"/>
                <w:u w:val="none"/>
              </w:rPr>
            </w:pPr>
            <w:r w:rsidRPr="00907C1B">
              <w:rPr>
                <w:b w:val="0"/>
                <w:u w:val="none"/>
              </w:rPr>
              <w:t>Clause 8 (Termination),</w:t>
            </w:r>
          </w:p>
          <w:p w14:paraId="1A50D638" w14:textId="77777777" w:rsidR="006A3632" w:rsidRPr="00907C1B" w:rsidRDefault="006A3632" w:rsidP="006A3632">
            <w:pPr>
              <w:pStyle w:val="Title"/>
              <w:jc w:val="left"/>
              <w:rPr>
                <w:b w:val="0"/>
                <w:u w:val="none"/>
              </w:rPr>
            </w:pPr>
            <w:r w:rsidRPr="00907C1B">
              <w:rPr>
                <w:b w:val="0"/>
                <w:u w:val="none"/>
              </w:rPr>
              <w:t>except where the period of notice</w:t>
            </w:r>
          </w:p>
          <w:p w14:paraId="2A36E149" w14:textId="77777777" w:rsidR="006A3632" w:rsidRPr="00907C1B" w:rsidRDefault="006A3632" w:rsidP="006A3632">
            <w:pPr>
              <w:pStyle w:val="Title"/>
              <w:jc w:val="left"/>
              <w:rPr>
                <w:b w:val="0"/>
                <w:u w:val="none"/>
              </w:rPr>
            </w:pPr>
            <w:r w:rsidRPr="00907C1B">
              <w:rPr>
                <w:b w:val="0"/>
                <w:u w:val="none"/>
              </w:rPr>
              <w:t>given under that Clause is greater than</w:t>
            </w:r>
          </w:p>
          <w:p w14:paraId="166D772D" w14:textId="77777777" w:rsidR="006A3632" w:rsidRPr="00907C1B" w:rsidRDefault="006A3632" w:rsidP="00907C1B">
            <w:pPr>
              <w:pStyle w:val="Title"/>
              <w:jc w:val="left"/>
              <w:rPr>
                <w:b w:val="0"/>
                <w:u w:val="none"/>
              </w:rPr>
            </w:pPr>
            <w:r w:rsidRPr="00907C1B">
              <w:rPr>
                <w:b w:val="0"/>
                <w:u w:val="none"/>
              </w:rPr>
              <w:t>or equal to 6 months;</w:t>
            </w:r>
          </w:p>
          <w:p w14:paraId="0081C208" w14:textId="77777777" w:rsidR="006A3632" w:rsidRPr="00907C1B" w:rsidRDefault="006A3632" w:rsidP="006A3632">
            <w:pPr>
              <w:pStyle w:val="Title"/>
              <w:jc w:val="left"/>
              <w:rPr>
                <w:b w:val="0"/>
                <w:u w:val="none"/>
              </w:rPr>
            </w:pPr>
          </w:p>
          <w:p w14:paraId="0CFD67BA" w14:textId="77777777" w:rsidR="006A3632" w:rsidRPr="00907C1B" w:rsidRDefault="006A3632" w:rsidP="006A3632">
            <w:pPr>
              <w:pStyle w:val="Title"/>
              <w:jc w:val="left"/>
              <w:rPr>
                <w:b w:val="0"/>
                <w:u w:val="none"/>
              </w:rPr>
            </w:pPr>
            <w:r w:rsidRPr="00907C1B">
              <w:rPr>
                <w:b w:val="0"/>
                <w:u w:val="none"/>
              </w:rPr>
              <w:t>(b) termination of the provision of the</w:t>
            </w:r>
          </w:p>
          <w:p w14:paraId="70811499" w14:textId="77777777" w:rsidR="006A3632" w:rsidRPr="00907C1B" w:rsidRDefault="006A3632" w:rsidP="006A3632">
            <w:pPr>
              <w:pStyle w:val="Title"/>
              <w:jc w:val="left"/>
              <w:rPr>
                <w:b w:val="0"/>
                <w:u w:val="none"/>
              </w:rPr>
            </w:pPr>
            <w:r w:rsidRPr="00907C1B">
              <w:rPr>
                <w:b w:val="0"/>
                <w:u w:val="none"/>
              </w:rPr>
              <w:t>Services for any reason prior to the</w:t>
            </w:r>
          </w:p>
          <w:p w14:paraId="2300289C" w14:textId="77777777" w:rsidR="006A3632" w:rsidRPr="00907C1B" w:rsidRDefault="006A3632" w:rsidP="006A3632">
            <w:pPr>
              <w:pStyle w:val="Title"/>
              <w:jc w:val="left"/>
              <w:rPr>
                <w:b w:val="0"/>
                <w:u w:val="none"/>
              </w:rPr>
            </w:pPr>
            <w:r w:rsidRPr="00907C1B">
              <w:rPr>
                <w:b w:val="0"/>
                <w:u w:val="none"/>
              </w:rPr>
              <w:t>expiry of any period of notice of</w:t>
            </w:r>
          </w:p>
          <w:p w14:paraId="58229DA5" w14:textId="77777777" w:rsidR="006A3632" w:rsidRPr="00907C1B" w:rsidRDefault="006A3632" w:rsidP="006A3632">
            <w:pPr>
              <w:pStyle w:val="Title"/>
              <w:jc w:val="left"/>
              <w:rPr>
                <w:b w:val="0"/>
                <w:u w:val="none"/>
              </w:rPr>
            </w:pPr>
            <w:r w:rsidRPr="00907C1B">
              <w:rPr>
                <w:b w:val="0"/>
                <w:u w:val="none"/>
              </w:rPr>
              <w:t>termination served pursuant to</w:t>
            </w:r>
          </w:p>
          <w:p w14:paraId="4306ACE4" w14:textId="77777777" w:rsidR="006A3632" w:rsidRPr="00907C1B" w:rsidRDefault="006A3632" w:rsidP="00907C1B">
            <w:pPr>
              <w:pStyle w:val="Title"/>
              <w:jc w:val="left"/>
              <w:rPr>
                <w:b w:val="0"/>
                <w:u w:val="none"/>
              </w:rPr>
            </w:pPr>
            <w:r w:rsidRPr="00907C1B">
              <w:rPr>
                <w:b w:val="0"/>
                <w:u w:val="none"/>
              </w:rPr>
              <w:t>Clause 8 (Termination); or</w:t>
            </w:r>
          </w:p>
          <w:p w14:paraId="72237A85" w14:textId="77777777" w:rsidR="006A3632" w:rsidRPr="00907C1B" w:rsidRDefault="006A3632" w:rsidP="006A3632">
            <w:pPr>
              <w:pStyle w:val="Title"/>
              <w:jc w:val="left"/>
              <w:rPr>
                <w:b w:val="0"/>
                <w:u w:val="none"/>
              </w:rPr>
            </w:pPr>
          </w:p>
          <w:p w14:paraId="56203C66" w14:textId="77777777" w:rsidR="006A3632" w:rsidRPr="00907C1B" w:rsidRDefault="006A3632" w:rsidP="006A3632">
            <w:pPr>
              <w:pStyle w:val="Title"/>
              <w:jc w:val="left"/>
              <w:rPr>
                <w:b w:val="0"/>
                <w:u w:val="none"/>
              </w:rPr>
            </w:pPr>
            <w:r w:rsidRPr="00907C1B">
              <w:rPr>
                <w:b w:val="0"/>
                <w:u w:val="none"/>
              </w:rPr>
              <w:t>(c) wrongful termination or repudiation of</w:t>
            </w:r>
          </w:p>
          <w:p w14:paraId="2DB9E71A" w14:textId="77777777" w:rsidR="006A3632" w:rsidRPr="00907C1B" w:rsidRDefault="006A3632" w:rsidP="00907C1B">
            <w:pPr>
              <w:pStyle w:val="Title"/>
              <w:jc w:val="left"/>
              <w:rPr>
                <w:b w:val="0"/>
                <w:u w:val="none"/>
              </w:rPr>
            </w:pPr>
            <w:r w:rsidRPr="00907C1B">
              <w:rPr>
                <w:b w:val="0"/>
                <w:u w:val="none"/>
              </w:rPr>
              <w:t>this Agreement by either Party;</w:t>
            </w:r>
          </w:p>
          <w:p w14:paraId="4FE3A650" w14:textId="77777777" w:rsidR="001B46D9" w:rsidRPr="00907C1B" w:rsidRDefault="001B46D9" w:rsidP="00907C1B">
            <w:pPr>
              <w:pStyle w:val="Title"/>
              <w:jc w:val="left"/>
              <w:rPr>
                <w:b w:val="0"/>
                <w:u w:val="none"/>
              </w:rPr>
            </w:pPr>
          </w:p>
          <w:p w14:paraId="6B702B0B" w14:textId="77777777" w:rsidR="006A3632" w:rsidRPr="00907C1B" w:rsidRDefault="006A3632" w:rsidP="00907C1B">
            <w:pPr>
              <w:pStyle w:val="Title"/>
              <w:jc w:val="left"/>
              <w:rPr>
                <w:b w:val="0"/>
                <w:u w:val="none"/>
              </w:rPr>
            </w:pPr>
          </w:p>
        </w:tc>
      </w:tr>
      <w:tr w:rsidR="006A3632" w:rsidRPr="00907C1B" w14:paraId="4E92DE92" w14:textId="77777777" w:rsidTr="00907C1B">
        <w:tc>
          <w:tcPr>
            <w:tcW w:w="4077" w:type="dxa"/>
            <w:shd w:val="clear" w:color="auto" w:fill="auto"/>
          </w:tcPr>
          <w:p w14:paraId="5A06FC47" w14:textId="77777777" w:rsidR="006A3632" w:rsidRPr="00907C1B" w:rsidRDefault="006A3632" w:rsidP="00907C1B">
            <w:pPr>
              <w:pStyle w:val="Title"/>
              <w:jc w:val="left"/>
              <w:rPr>
                <w:b w:val="0"/>
                <w:u w:val="none"/>
              </w:rPr>
            </w:pPr>
            <w:r w:rsidRPr="0079218C">
              <w:rPr>
                <w:b w:val="0"/>
                <w:u w:val="none"/>
              </w:rPr>
              <w:t xml:space="preserve">“Ordinary Exit” </w:t>
            </w:r>
          </w:p>
        </w:tc>
        <w:tc>
          <w:tcPr>
            <w:tcW w:w="5780" w:type="dxa"/>
            <w:shd w:val="clear" w:color="auto" w:fill="auto"/>
          </w:tcPr>
          <w:p w14:paraId="59091CBD" w14:textId="77777777" w:rsidR="006A3632" w:rsidRPr="00907C1B" w:rsidRDefault="006A3632" w:rsidP="006A3632">
            <w:pPr>
              <w:pStyle w:val="Title"/>
              <w:jc w:val="left"/>
              <w:rPr>
                <w:b w:val="0"/>
                <w:u w:val="none"/>
              </w:rPr>
            </w:pPr>
            <w:r w:rsidRPr="00907C1B">
              <w:rPr>
                <w:b w:val="0"/>
                <w:u w:val="none"/>
              </w:rPr>
              <w:t>any termination of the whole or part of this</w:t>
            </w:r>
          </w:p>
          <w:p w14:paraId="4DA05C8B" w14:textId="77777777" w:rsidR="006A3632" w:rsidRPr="00907C1B" w:rsidRDefault="006A3632" w:rsidP="00907C1B">
            <w:pPr>
              <w:pStyle w:val="Title"/>
              <w:jc w:val="left"/>
              <w:rPr>
                <w:b w:val="0"/>
                <w:u w:val="none"/>
              </w:rPr>
            </w:pPr>
            <w:r w:rsidRPr="00907C1B">
              <w:rPr>
                <w:b w:val="0"/>
                <w:u w:val="none"/>
              </w:rPr>
              <w:t>Agreement which occurs:</w:t>
            </w:r>
          </w:p>
          <w:p w14:paraId="1C0B3131" w14:textId="77777777" w:rsidR="006A3632" w:rsidRPr="00907C1B" w:rsidRDefault="006A3632" w:rsidP="00907C1B">
            <w:pPr>
              <w:pStyle w:val="Title"/>
              <w:jc w:val="left"/>
              <w:rPr>
                <w:b w:val="0"/>
                <w:u w:val="none"/>
              </w:rPr>
            </w:pPr>
          </w:p>
          <w:p w14:paraId="746ADF77" w14:textId="77777777" w:rsidR="006A3632" w:rsidRPr="0079218C" w:rsidRDefault="006A3632" w:rsidP="006A3632">
            <w:pPr>
              <w:pStyle w:val="Title"/>
              <w:jc w:val="left"/>
              <w:rPr>
                <w:b w:val="0"/>
                <w:u w:val="none"/>
              </w:rPr>
            </w:pPr>
            <w:r w:rsidRPr="0079218C">
              <w:rPr>
                <w:b w:val="0"/>
                <w:u w:val="none"/>
              </w:rPr>
              <w:t xml:space="preserve">pursuant to Clause </w:t>
            </w:r>
            <w:r w:rsidRPr="00907C1B">
              <w:rPr>
                <w:b w:val="0"/>
                <w:u w:val="none"/>
              </w:rPr>
              <w:t>8</w:t>
            </w:r>
            <w:r w:rsidRPr="0079218C">
              <w:rPr>
                <w:b w:val="0"/>
                <w:u w:val="none"/>
              </w:rPr>
              <w:t xml:space="preserve"> (Termination)</w:t>
            </w:r>
          </w:p>
          <w:p w14:paraId="430BE10D" w14:textId="77777777" w:rsidR="006A3632" w:rsidRPr="0079218C" w:rsidRDefault="006A3632" w:rsidP="006A3632">
            <w:pPr>
              <w:pStyle w:val="Title"/>
              <w:jc w:val="left"/>
              <w:rPr>
                <w:b w:val="0"/>
                <w:u w:val="none"/>
              </w:rPr>
            </w:pPr>
            <w:r w:rsidRPr="0079218C">
              <w:rPr>
                <w:b w:val="0"/>
                <w:u w:val="none"/>
              </w:rPr>
              <w:t>where the period of notice given by the</w:t>
            </w:r>
          </w:p>
          <w:p w14:paraId="39C57D46" w14:textId="77777777" w:rsidR="006A3632" w:rsidRPr="0079218C" w:rsidRDefault="006A3632" w:rsidP="006A3632">
            <w:pPr>
              <w:pStyle w:val="Title"/>
              <w:jc w:val="left"/>
              <w:rPr>
                <w:b w:val="0"/>
                <w:u w:val="none"/>
              </w:rPr>
            </w:pPr>
            <w:r w:rsidRPr="0079218C">
              <w:rPr>
                <w:b w:val="0"/>
                <w:u w:val="none"/>
              </w:rPr>
              <w:t>Party serving notice to terminate pursuant</w:t>
            </w:r>
          </w:p>
          <w:p w14:paraId="6863C031" w14:textId="77777777" w:rsidR="006A3632" w:rsidRPr="0079218C" w:rsidRDefault="006A3632" w:rsidP="006A3632">
            <w:pPr>
              <w:pStyle w:val="Title"/>
              <w:jc w:val="left"/>
              <w:rPr>
                <w:b w:val="0"/>
                <w:u w:val="none"/>
              </w:rPr>
            </w:pPr>
            <w:r w:rsidRPr="0079218C">
              <w:rPr>
                <w:b w:val="0"/>
                <w:u w:val="none"/>
              </w:rPr>
              <w:t>to such Clause is greater than or equal to</w:t>
            </w:r>
          </w:p>
          <w:p w14:paraId="55D108DE" w14:textId="77777777" w:rsidR="006A3632" w:rsidRPr="00907C1B" w:rsidRDefault="006A3632" w:rsidP="00907C1B">
            <w:pPr>
              <w:pStyle w:val="Title"/>
              <w:jc w:val="left"/>
              <w:rPr>
                <w:b w:val="0"/>
                <w:u w:val="none"/>
              </w:rPr>
            </w:pPr>
            <w:r w:rsidRPr="0079218C">
              <w:rPr>
                <w:b w:val="0"/>
                <w:u w:val="none"/>
              </w:rPr>
              <w:t>6 months; or</w:t>
            </w:r>
          </w:p>
          <w:p w14:paraId="4F4E0A29" w14:textId="77777777" w:rsidR="006A3632" w:rsidRPr="0079218C" w:rsidRDefault="006A3632" w:rsidP="006A3632">
            <w:pPr>
              <w:pStyle w:val="Title"/>
              <w:jc w:val="left"/>
              <w:rPr>
                <w:b w:val="0"/>
                <w:u w:val="none"/>
              </w:rPr>
            </w:pPr>
          </w:p>
          <w:p w14:paraId="7FE894BE" w14:textId="77777777" w:rsidR="006A3632" w:rsidRPr="0079218C" w:rsidRDefault="006A3632" w:rsidP="006A3632">
            <w:pPr>
              <w:pStyle w:val="Title"/>
              <w:jc w:val="left"/>
              <w:rPr>
                <w:b w:val="0"/>
                <w:u w:val="none"/>
              </w:rPr>
            </w:pPr>
            <w:r w:rsidRPr="0079218C">
              <w:rPr>
                <w:b w:val="0"/>
                <w:u w:val="none"/>
              </w:rPr>
              <w:t>as a result of the expiry of the Initial Term</w:t>
            </w:r>
          </w:p>
          <w:p w14:paraId="189F32AA" w14:textId="77777777" w:rsidR="006A3632" w:rsidRPr="00907C1B" w:rsidRDefault="006A3632" w:rsidP="00907C1B">
            <w:pPr>
              <w:pStyle w:val="Title"/>
              <w:jc w:val="left"/>
              <w:rPr>
                <w:b w:val="0"/>
                <w:u w:val="none"/>
              </w:rPr>
            </w:pPr>
            <w:r w:rsidRPr="00907C1B">
              <w:rPr>
                <w:b w:val="0"/>
                <w:u w:val="none"/>
              </w:rPr>
              <w:t>or any Extension Period;</w:t>
            </w:r>
          </w:p>
          <w:p w14:paraId="2E675E21" w14:textId="77777777" w:rsidR="006A3632" w:rsidRPr="00907C1B" w:rsidRDefault="006A3632" w:rsidP="00907C1B">
            <w:pPr>
              <w:pStyle w:val="Title"/>
              <w:jc w:val="left"/>
              <w:rPr>
                <w:b w:val="0"/>
                <w:u w:val="none"/>
              </w:rPr>
            </w:pPr>
          </w:p>
        </w:tc>
      </w:tr>
    </w:tbl>
    <w:p w14:paraId="737164EC" w14:textId="77777777" w:rsidR="0079218C" w:rsidRPr="009910E1" w:rsidRDefault="0079218C" w:rsidP="004C6237">
      <w:pPr>
        <w:pStyle w:val="Title"/>
      </w:pPr>
    </w:p>
    <w:p w14:paraId="6039A26D" w14:textId="77777777" w:rsidR="006B4229" w:rsidRDefault="000B1497" w:rsidP="003E1209">
      <w:pPr>
        <w:tabs>
          <w:tab w:val="left" w:pos="567"/>
        </w:tabs>
        <w:rPr>
          <w:rFonts w:ascii="Arial" w:hAnsi="Arial"/>
          <w:sz w:val="22"/>
          <w:u w:val="single"/>
        </w:rPr>
      </w:pPr>
      <w:r>
        <w:rPr>
          <w:rFonts w:ascii="Arial" w:hAnsi="Arial"/>
          <w:sz w:val="22"/>
          <w:u w:val="single"/>
        </w:rPr>
        <w:t>2. EXIT PLAN</w:t>
      </w:r>
    </w:p>
    <w:p w14:paraId="1E1910A2" w14:textId="77777777" w:rsidR="000B1497" w:rsidRDefault="000B1497" w:rsidP="003E1209">
      <w:pPr>
        <w:tabs>
          <w:tab w:val="left" w:pos="567"/>
        </w:tabs>
        <w:rPr>
          <w:rFonts w:ascii="Arial" w:hAnsi="Arial"/>
          <w:sz w:val="22"/>
          <w:u w:val="single"/>
        </w:rPr>
      </w:pPr>
    </w:p>
    <w:p w14:paraId="429FD2F2" w14:textId="77777777" w:rsidR="002F79A6" w:rsidRPr="001B46D9" w:rsidRDefault="002F79A6" w:rsidP="001B46D9">
      <w:pPr>
        <w:numPr>
          <w:ilvl w:val="1"/>
          <w:numId w:val="17"/>
        </w:numPr>
        <w:rPr>
          <w:rFonts w:ascii="Arial" w:hAnsi="Arial"/>
          <w:sz w:val="22"/>
        </w:rPr>
      </w:pPr>
      <w:r w:rsidRPr="001B46D9">
        <w:rPr>
          <w:rFonts w:ascii="Arial" w:hAnsi="Arial"/>
          <w:sz w:val="22"/>
        </w:rPr>
        <w:t xml:space="preserve">The Supplier shall, within </w:t>
      </w:r>
      <w:r w:rsidR="00C404B0" w:rsidRPr="001B46D9">
        <w:rPr>
          <w:rFonts w:ascii="Arial" w:hAnsi="Arial"/>
          <w:sz w:val="22"/>
        </w:rPr>
        <w:t>3</w:t>
      </w:r>
      <w:r w:rsidRPr="001B46D9">
        <w:rPr>
          <w:rFonts w:ascii="Arial" w:hAnsi="Arial"/>
          <w:sz w:val="22"/>
        </w:rPr>
        <w:t xml:space="preserve"> months after the Effective Date, deliver to the Authority</w:t>
      </w:r>
    </w:p>
    <w:p w14:paraId="086C5B52" w14:textId="77777777" w:rsidR="002F79A6" w:rsidRDefault="002F79A6" w:rsidP="001B46D9">
      <w:pPr>
        <w:ind w:left="720"/>
        <w:rPr>
          <w:rFonts w:ascii="Arial" w:hAnsi="Arial"/>
          <w:sz w:val="22"/>
        </w:rPr>
      </w:pPr>
      <w:r w:rsidRPr="002F79A6">
        <w:rPr>
          <w:rFonts w:ascii="Arial" w:hAnsi="Arial"/>
          <w:sz w:val="22"/>
        </w:rPr>
        <w:t>an Exit Plan which:</w:t>
      </w:r>
    </w:p>
    <w:p w14:paraId="3FF7FE41" w14:textId="77777777" w:rsidR="001B46D9" w:rsidRPr="002F79A6" w:rsidRDefault="001B46D9" w:rsidP="001B46D9">
      <w:pPr>
        <w:ind w:left="720"/>
        <w:rPr>
          <w:rFonts w:ascii="Arial" w:hAnsi="Arial"/>
          <w:sz w:val="22"/>
        </w:rPr>
      </w:pPr>
    </w:p>
    <w:p w14:paraId="27E1D690" w14:textId="77777777" w:rsidR="002F79A6" w:rsidRPr="002F79A6" w:rsidRDefault="002F79A6" w:rsidP="001B46D9">
      <w:pPr>
        <w:ind w:left="1440"/>
        <w:rPr>
          <w:rFonts w:ascii="Arial" w:hAnsi="Arial"/>
          <w:sz w:val="22"/>
        </w:rPr>
      </w:pPr>
      <w:r w:rsidRPr="002F79A6">
        <w:rPr>
          <w:rFonts w:ascii="Arial" w:hAnsi="Arial"/>
          <w:sz w:val="22"/>
        </w:rPr>
        <w:t>(a) sets out the Supplier's proposed methodology for achieving an orderly</w:t>
      </w:r>
    </w:p>
    <w:p w14:paraId="1DF108B6" w14:textId="77777777" w:rsidR="002F79A6" w:rsidRPr="002F79A6" w:rsidRDefault="002F79A6" w:rsidP="001B46D9">
      <w:pPr>
        <w:ind w:left="1440"/>
        <w:rPr>
          <w:rFonts w:ascii="Arial" w:hAnsi="Arial"/>
          <w:sz w:val="22"/>
        </w:rPr>
      </w:pPr>
      <w:r w:rsidRPr="002F79A6">
        <w:rPr>
          <w:rFonts w:ascii="Arial" w:hAnsi="Arial"/>
          <w:sz w:val="22"/>
        </w:rPr>
        <w:t>transition of the relevant Services from the Supplier to the Authority and/or</w:t>
      </w:r>
    </w:p>
    <w:p w14:paraId="42E80303" w14:textId="77777777" w:rsidR="002F79A6" w:rsidRPr="002F79A6" w:rsidRDefault="002F79A6" w:rsidP="001B46D9">
      <w:pPr>
        <w:ind w:left="1440"/>
        <w:rPr>
          <w:rFonts w:ascii="Arial" w:hAnsi="Arial"/>
          <w:sz w:val="22"/>
        </w:rPr>
      </w:pPr>
      <w:r w:rsidRPr="002F79A6">
        <w:rPr>
          <w:rFonts w:ascii="Arial" w:hAnsi="Arial"/>
          <w:sz w:val="22"/>
        </w:rPr>
        <w:t>its Replacement Supplier on Partial Termination, expiry or termination of</w:t>
      </w:r>
    </w:p>
    <w:p w14:paraId="59C85C36" w14:textId="77777777" w:rsidR="002F79A6" w:rsidRDefault="002F79A6" w:rsidP="001B46D9">
      <w:pPr>
        <w:ind w:left="1440"/>
        <w:rPr>
          <w:rFonts w:ascii="Arial" w:hAnsi="Arial"/>
          <w:sz w:val="22"/>
        </w:rPr>
      </w:pPr>
      <w:r w:rsidRPr="002F79A6">
        <w:rPr>
          <w:rFonts w:ascii="Arial" w:hAnsi="Arial"/>
          <w:sz w:val="22"/>
        </w:rPr>
        <w:t>this Agreement;</w:t>
      </w:r>
    </w:p>
    <w:p w14:paraId="76866073" w14:textId="77777777" w:rsidR="001B46D9" w:rsidRPr="002F79A6" w:rsidRDefault="001B46D9" w:rsidP="001B46D9">
      <w:pPr>
        <w:ind w:left="1440"/>
        <w:rPr>
          <w:rFonts w:ascii="Arial" w:hAnsi="Arial"/>
          <w:sz w:val="22"/>
        </w:rPr>
      </w:pPr>
    </w:p>
    <w:p w14:paraId="1C2F1E01" w14:textId="77777777" w:rsidR="002F79A6" w:rsidRDefault="002F79A6" w:rsidP="001B46D9">
      <w:pPr>
        <w:ind w:left="1440"/>
        <w:rPr>
          <w:rFonts w:ascii="Arial" w:hAnsi="Arial"/>
          <w:sz w:val="22"/>
        </w:rPr>
      </w:pPr>
      <w:r w:rsidRPr="002F79A6">
        <w:rPr>
          <w:rFonts w:ascii="Arial" w:hAnsi="Arial"/>
          <w:sz w:val="22"/>
        </w:rPr>
        <w:t xml:space="preserve">(b) complies with the requirements set out in Paragraph </w:t>
      </w:r>
      <w:r w:rsidR="00D5554B">
        <w:rPr>
          <w:rFonts w:ascii="Arial" w:hAnsi="Arial"/>
          <w:sz w:val="22"/>
        </w:rPr>
        <w:t>2</w:t>
      </w:r>
      <w:r w:rsidRPr="002F79A6">
        <w:rPr>
          <w:rFonts w:ascii="Arial" w:hAnsi="Arial"/>
          <w:sz w:val="22"/>
        </w:rPr>
        <w:t xml:space="preserve">.2; </w:t>
      </w:r>
    </w:p>
    <w:p w14:paraId="569EDA83" w14:textId="77777777" w:rsidR="001B46D9" w:rsidRPr="002F79A6" w:rsidRDefault="001B46D9" w:rsidP="001B46D9">
      <w:pPr>
        <w:ind w:left="1440"/>
        <w:rPr>
          <w:rFonts w:ascii="Arial" w:hAnsi="Arial"/>
          <w:sz w:val="22"/>
        </w:rPr>
      </w:pPr>
    </w:p>
    <w:p w14:paraId="2731BEBD" w14:textId="77777777" w:rsidR="002F79A6" w:rsidRPr="002F79A6" w:rsidRDefault="002F79A6" w:rsidP="001B46D9">
      <w:pPr>
        <w:ind w:left="1440"/>
        <w:rPr>
          <w:rFonts w:ascii="Arial" w:hAnsi="Arial"/>
          <w:sz w:val="22"/>
        </w:rPr>
      </w:pPr>
      <w:r w:rsidRPr="002F79A6">
        <w:rPr>
          <w:rFonts w:ascii="Arial" w:hAnsi="Arial"/>
          <w:sz w:val="22"/>
        </w:rPr>
        <w:t>(c) is otherwise reasonably satisfactory to the Authority.</w:t>
      </w:r>
    </w:p>
    <w:p w14:paraId="3A6F28C2" w14:textId="77777777" w:rsidR="002F79A6" w:rsidRPr="002F79A6" w:rsidRDefault="002F79A6" w:rsidP="002F79A6">
      <w:pPr>
        <w:rPr>
          <w:rFonts w:ascii="Arial" w:hAnsi="Arial"/>
          <w:sz w:val="22"/>
        </w:rPr>
      </w:pPr>
    </w:p>
    <w:p w14:paraId="557B7AFC" w14:textId="77777777" w:rsidR="002F79A6" w:rsidRPr="002F79A6" w:rsidRDefault="002F79A6" w:rsidP="001B46D9">
      <w:pPr>
        <w:numPr>
          <w:ilvl w:val="1"/>
          <w:numId w:val="17"/>
        </w:numPr>
        <w:rPr>
          <w:rFonts w:ascii="Arial" w:hAnsi="Arial"/>
          <w:sz w:val="22"/>
        </w:rPr>
      </w:pPr>
      <w:r w:rsidRPr="002F79A6">
        <w:rPr>
          <w:rFonts w:ascii="Arial" w:hAnsi="Arial"/>
          <w:sz w:val="22"/>
        </w:rPr>
        <w:t>The Parties shall use reasonable endeavours to agree the contents of the Exit Plan.</w:t>
      </w:r>
    </w:p>
    <w:p w14:paraId="7D29ED96" w14:textId="77777777" w:rsidR="002F79A6" w:rsidRPr="002F79A6" w:rsidRDefault="002F79A6" w:rsidP="001B46D9">
      <w:pPr>
        <w:ind w:left="720"/>
        <w:rPr>
          <w:rFonts w:ascii="Arial" w:hAnsi="Arial"/>
          <w:sz w:val="22"/>
        </w:rPr>
      </w:pPr>
      <w:r w:rsidRPr="002F79A6">
        <w:rPr>
          <w:rFonts w:ascii="Arial" w:hAnsi="Arial"/>
          <w:sz w:val="22"/>
        </w:rPr>
        <w:t>If the Parties are unable to agree the contents of the Exit Plan within 20 Working</w:t>
      </w:r>
    </w:p>
    <w:p w14:paraId="4C8C7DBD" w14:textId="77777777" w:rsidR="002F79A6" w:rsidRPr="002F79A6" w:rsidRDefault="002F79A6" w:rsidP="001B46D9">
      <w:pPr>
        <w:ind w:left="720"/>
        <w:rPr>
          <w:rFonts w:ascii="Arial" w:hAnsi="Arial"/>
          <w:sz w:val="22"/>
        </w:rPr>
      </w:pPr>
      <w:r w:rsidRPr="002F79A6">
        <w:rPr>
          <w:rFonts w:ascii="Arial" w:hAnsi="Arial"/>
          <w:sz w:val="22"/>
        </w:rPr>
        <w:t>Days of its submission, then such Dispute shall be resolved in accordance with the</w:t>
      </w:r>
    </w:p>
    <w:p w14:paraId="44C0AB61" w14:textId="77777777" w:rsidR="002F79A6" w:rsidRPr="002F79A6" w:rsidRDefault="002F79A6" w:rsidP="001B46D9">
      <w:pPr>
        <w:ind w:left="720"/>
        <w:rPr>
          <w:rFonts w:ascii="Arial" w:hAnsi="Arial"/>
          <w:sz w:val="22"/>
        </w:rPr>
      </w:pPr>
      <w:r w:rsidRPr="002F79A6">
        <w:rPr>
          <w:rFonts w:ascii="Arial" w:hAnsi="Arial"/>
          <w:sz w:val="22"/>
        </w:rPr>
        <w:lastRenderedPageBreak/>
        <w:t>Dispute Resolution Procedure</w:t>
      </w:r>
      <w:r w:rsidR="00D5554B">
        <w:rPr>
          <w:rFonts w:ascii="Arial" w:hAnsi="Arial"/>
          <w:sz w:val="22"/>
        </w:rPr>
        <w:t xml:space="preserve"> (Schedule 4)</w:t>
      </w:r>
      <w:r w:rsidRPr="002F79A6">
        <w:rPr>
          <w:rFonts w:ascii="Arial" w:hAnsi="Arial"/>
          <w:sz w:val="22"/>
        </w:rPr>
        <w:t>.</w:t>
      </w:r>
    </w:p>
    <w:p w14:paraId="2E7B7B69" w14:textId="77777777" w:rsidR="002F79A6" w:rsidRPr="002F79A6" w:rsidRDefault="002F79A6" w:rsidP="002F79A6">
      <w:pPr>
        <w:rPr>
          <w:rFonts w:ascii="Arial" w:hAnsi="Arial"/>
          <w:sz w:val="22"/>
        </w:rPr>
      </w:pPr>
    </w:p>
    <w:p w14:paraId="523A3672" w14:textId="77777777" w:rsidR="002F79A6" w:rsidRDefault="002F79A6" w:rsidP="00227F44">
      <w:pPr>
        <w:numPr>
          <w:ilvl w:val="1"/>
          <w:numId w:val="17"/>
        </w:numPr>
        <w:rPr>
          <w:rFonts w:ascii="Arial" w:hAnsi="Arial"/>
          <w:sz w:val="22"/>
        </w:rPr>
      </w:pPr>
      <w:r w:rsidRPr="002F79A6">
        <w:rPr>
          <w:rFonts w:ascii="Arial" w:hAnsi="Arial"/>
          <w:sz w:val="22"/>
        </w:rPr>
        <w:t>The Exit Plan shall set out, as a minimum:</w:t>
      </w:r>
    </w:p>
    <w:p w14:paraId="1E47A24F" w14:textId="77777777" w:rsidR="00227F44" w:rsidRPr="002F79A6" w:rsidRDefault="00227F44" w:rsidP="00227F44">
      <w:pPr>
        <w:ind w:left="720"/>
        <w:rPr>
          <w:rFonts w:ascii="Arial" w:hAnsi="Arial"/>
          <w:sz w:val="22"/>
        </w:rPr>
      </w:pPr>
    </w:p>
    <w:p w14:paraId="3D2A83F2" w14:textId="77777777" w:rsidR="002F79A6" w:rsidRDefault="002F79A6" w:rsidP="00227F44">
      <w:pPr>
        <w:numPr>
          <w:ilvl w:val="0"/>
          <w:numId w:val="18"/>
        </w:numPr>
        <w:rPr>
          <w:rFonts w:ascii="Arial" w:hAnsi="Arial"/>
          <w:sz w:val="22"/>
        </w:rPr>
      </w:pPr>
      <w:r w:rsidRPr="002F79A6">
        <w:rPr>
          <w:rFonts w:ascii="Arial" w:hAnsi="Arial"/>
          <w:sz w:val="22"/>
        </w:rPr>
        <w:t>how the Exit Information is obtained;</w:t>
      </w:r>
    </w:p>
    <w:p w14:paraId="2314AD30" w14:textId="77777777" w:rsidR="00227F44" w:rsidRPr="002F79A6" w:rsidRDefault="00227F44" w:rsidP="00227F44">
      <w:pPr>
        <w:ind w:left="1800"/>
        <w:rPr>
          <w:rFonts w:ascii="Arial" w:hAnsi="Arial"/>
          <w:sz w:val="22"/>
        </w:rPr>
      </w:pPr>
    </w:p>
    <w:p w14:paraId="6B44CED8" w14:textId="77777777" w:rsidR="002F79A6" w:rsidRPr="002F79A6" w:rsidRDefault="002F79A6" w:rsidP="00227F44">
      <w:pPr>
        <w:ind w:left="1440"/>
        <w:rPr>
          <w:rFonts w:ascii="Arial" w:hAnsi="Arial"/>
          <w:sz w:val="22"/>
        </w:rPr>
      </w:pPr>
      <w:r w:rsidRPr="002F79A6">
        <w:rPr>
          <w:rFonts w:ascii="Arial" w:hAnsi="Arial"/>
          <w:sz w:val="22"/>
        </w:rPr>
        <w:t>(b) separate mechanisms for dealing with Ordinary Exit and Emergency Exit, the</w:t>
      </w:r>
    </w:p>
    <w:p w14:paraId="49C02E74" w14:textId="77777777" w:rsidR="002F79A6" w:rsidRPr="002F79A6" w:rsidRDefault="002F79A6" w:rsidP="00227F44">
      <w:pPr>
        <w:ind w:left="1440"/>
        <w:rPr>
          <w:rFonts w:ascii="Arial" w:hAnsi="Arial"/>
          <w:sz w:val="22"/>
        </w:rPr>
      </w:pPr>
      <w:r w:rsidRPr="002F79A6">
        <w:rPr>
          <w:rFonts w:ascii="Arial" w:hAnsi="Arial"/>
          <w:sz w:val="22"/>
        </w:rPr>
        <w:t>provisions relating to Emergency Exit being prepared on the assumption that</w:t>
      </w:r>
    </w:p>
    <w:p w14:paraId="6CC2E6E3" w14:textId="77777777" w:rsidR="002F79A6" w:rsidRPr="002F79A6" w:rsidRDefault="002F79A6" w:rsidP="00227F44">
      <w:pPr>
        <w:ind w:left="1440"/>
        <w:rPr>
          <w:rFonts w:ascii="Arial" w:hAnsi="Arial"/>
          <w:sz w:val="22"/>
        </w:rPr>
      </w:pPr>
      <w:r w:rsidRPr="002F79A6">
        <w:rPr>
          <w:rFonts w:ascii="Arial" w:hAnsi="Arial"/>
          <w:sz w:val="22"/>
        </w:rPr>
        <w:t>the Supplier may be unable to provide the full level of assistance which is</w:t>
      </w:r>
    </w:p>
    <w:p w14:paraId="0C208F00" w14:textId="77777777" w:rsidR="002F79A6" w:rsidRPr="002F79A6" w:rsidRDefault="002F79A6" w:rsidP="00227F44">
      <w:pPr>
        <w:ind w:left="1440"/>
        <w:rPr>
          <w:rFonts w:ascii="Arial" w:hAnsi="Arial"/>
          <w:sz w:val="22"/>
        </w:rPr>
      </w:pPr>
      <w:r w:rsidRPr="002F79A6">
        <w:rPr>
          <w:rFonts w:ascii="Arial" w:hAnsi="Arial"/>
          <w:sz w:val="22"/>
        </w:rPr>
        <w:t>required by the provisions relating to Ordinary Exit, and in the case of</w:t>
      </w:r>
    </w:p>
    <w:p w14:paraId="581AA247" w14:textId="77777777" w:rsidR="002F79A6" w:rsidRPr="002F79A6" w:rsidRDefault="002F79A6" w:rsidP="00227F44">
      <w:pPr>
        <w:ind w:left="1440"/>
        <w:rPr>
          <w:rFonts w:ascii="Arial" w:hAnsi="Arial"/>
          <w:sz w:val="22"/>
        </w:rPr>
      </w:pPr>
      <w:r w:rsidRPr="002F79A6">
        <w:rPr>
          <w:rFonts w:ascii="Arial" w:hAnsi="Arial"/>
          <w:sz w:val="22"/>
        </w:rPr>
        <w:t>Emergency Exit, provision for the supply by the Supplier of all such reasonable</w:t>
      </w:r>
    </w:p>
    <w:p w14:paraId="10D06F3D" w14:textId="77777777" w:rsidR="002F79A6" w:rsidRPr="002F79A6" w:rsidRDefault="002F79A6" w:rsidP="00227F44">
      <w:pPr>
        <w:ind w:left="1440"/>
        <w:rPr>
          <w:rFonts w:ascii="Arial" w:hAnsi="Arial"/>
          <w:sz w:val="22"/>
        </w:rPr>
      </w:pPr>
      <w:r w:rsidRPr="002F79A6">
        <w:rPr>
          <w:rFonts w:ascii="Arial" w:hAnsi="Arial"/>
          <w:sz w:val="22"/>
        </w:rPr>
        <w:t>assistance as the Authority shall require to enable the Authority or its subcontractors</w:t>
      </w:r>
    </w:p>
    <w:p w14:paraId="27482ACA" w14:textId="77777777" w:rsidR="002F79A6" w:rsidRDefault="002F79A6" w:rsidP="00227F44">
      <w:pPr>
        <w:ind w:left="1440"/>
        <w:rPr>
          <w:rFonts w:ascii="Arial" w:hAnsi="Arial"/>
          <w:sz w:val="22"/>
        </w:rPr>
      </w:pPr>
      <w:r w:rsidRPr="002F79A6">
        <w:rPr>
          <w:rFonts w:ascii="Arial" w:hAnsi="Arial"/>
          <w:sz w:val="22"/>
        </w:rPr>
        <w:t>to provide the Services;</w:t>
      </w:r>
    </w:p>
    <w:p w14:paraId="169E40A2" w14:textId="77777777" w:rsidR="00227F44" w:rsidRPr="002F79A6" w:rsidRDefault="00227F44" w:rsidP="00227F44">
      <w:pPr>
        <w:ind w:left="1440"/>
        <w:rPr>
          <w:rFonts w:ascii="Arial" w:hAnsi="Arial"/>
          <w:sz w:val="22"/>
        </w:rPr>
      </w:pPr>
    </w:p>
    <w:p w14:paraId="502231A3" w14:textId="77777777" w:rsidR="002F79A6" w:rsidRPr="002F79A6" w:rsidRDefault="002F79A6" w:rsidP="00227F44">
      <w:pPr>
        <w:ind w:left="1440"/>
        <w:rPr>
          <w:rFonts w:ascii="Arial" w:hAnsi="Arial"/>
          <w:sz w:val="22"/>
        </w:rPr>
      </w:pPr>
      <w:r w:rsidRPr="002F79A6">
        <w:rPr>
          <w:rFonts w:ascii="Arial" w:hAnsi="Arial"/>
          <w:sz w:val="22"/>
        </w:rPr>
        <w:t>(c) a mechanism for dealing with Partial Termination on the assumption that the</w:t>
      </w:r>
    </w:p>
    <w:p w14:paraId="4AD70930" w14:textId="77777777" w:rsidR="002F79A6" w:rsidRPr="002F79A6" w:rsidRDefault="002F79A6" w:rsidP="00227F44">
      <w:pPr>
        <w:ind w:left="1440"/>
        <w:rPr>
          <w:rFonts w:ascii="Arial" w:hAnsi="Arial"/>
          <w:sz w:val="22"/>
        </w:rPr>
      </w:pPr>
      <w:r w:rsidRPr="002F79A6">
        <w:rPr>
          <w:rFonts w:ascii="Arial" w:hAnsi="Arial"/>
          <w:sz w:val="22"/>
        </w:rPr>
        <w:t>Supplier will continue to provide the remaining Services under this</w:t>
      </w:r>
    </w:p>
    <w:p w14:paraId="36886183" w14:textId="77777777" w:rsidR="002F79A6" w:rsidRDefault="002F79A6" w:rsidP="00227F44">
      <w:pPr>
        <w:ind w:left="1440"/>
        <w:rPr>
          <w:rFonts w:ascii="Arial" w:hAnsi="Arial"/>
          <w:sz w:val="22"/>
        </w:rPr>
      </w:pPr>
      <w:r w:rsidRPr="002F79A6">
        <w:rPr>
          <w:rFonts w:ascii="Arial" w:hAnsi="Arial"/>
          <w:sz w:val="22"/>
        </w:rPr>
        <w:t>Agreement;</w:t>
      </w:r>
    </w:p>
    <w:p w14:paraId="2911A7B9" w14:textId="77777777" w:rsidR="00227F44" w:rsidRPr="002F79A6" w:rsidRDefault="00227F44" w:rsidP="00227F44">
      <w:pPr>
        <w:ind w:left="1440"/>
        <w:rPr>
          <w:rFonts w:ascii="Arial" w:hAnsi="Arial"/>
          <w:sz w:val="22"/>
        </w:rPr>
      </w:pPr>
    </w:p>
    <w:p w14:paraId="255C2279" w14:textId="77777777" w:rsidR="002F79A6" w:rsidRPr="002F79A6" w:rsidRDefault="002F79A6" w:rsidP="00227F44">
      <w:pPr>
        <w:ind w:left="1440"/>
        <w:rPr>
          <w:rFonts w:ascii="Arial" w:hAnsi="Arial"/>
          <w:sz w:val="22"/>
        </w:rPr>
      </w:pPr>
      <w:r w:rsidRPr="002F79A6">
        <w:rPr>
          <w:rFonts w:ascii="Arial" w:hAnsi="Arial"/>
          <w:sz w:val="22"/>
        </w:rPr>
        <w:t>(d) the management structure to be employed during both transfer and cessation</w:t>
      </w:r>
    </w:p>
    <w:p w14:paraId="5AA3539F" w14:textId="77777777" w:rsidR="002F79A6" w:rsidRDefault="002F79A6" w:rsidP="00227F44">
      <w:pPr>
        <w:ind w:left="1440"/>
        <w:rPr>
          <w:rFonts w:ascii="Arial" w:hAnsi="Arial"/>
          <w:sz w:val="22"/>
        </w:rPr>
      </w:pPr>
      <w:r w:rsidRPr="002F79A6">
        <w:rPr>
          <w:rFonts w:ascii="Arial" w:hAnsi="Arial"/>
          <w:sz w:val="22"/>
        </w:rPr>
        <w:t>of the Services in an Ordinary Exit and an Emergency Exit;</w:t>
      </w:r>
    </w:p>
    <w:p w14:paraId="46CBE888" w14:textId="77777777" w:rsidR="00227F44" w:rsidRPr="002F79A6" w:rsidRDefault="00227F44" w:rsidP="00227F44">
      <w:pPr>
        <w:ind w:left="1440"/>
        <w:rPr>
          <w:rFonts w:ascii="Arial" w:hAnsi="Arial"/>
          <w:sz w:val="22"/>
        </w:rPr>
      </w:pPr>
    </w:p>
    <w:p w14:paraId="17A48738" w14:textId="77777777" w:rsidR="002F79A6" w:rsidRPr="002F79A6" w:rsidRDefault="002F79A6" w:rsidP="00227F44">
      <w:pPr>
        <w:ind w:left="1440"/>
        <w:rPr>
          <w:rFonts w:ascii="Arial" w:hAnsi="Arial"/>
          <w:sz w:val="22"/>
        </w:rPr>
      </w:pPr>
      <w:r w:rsidRPr="002F79A6">
        <w:rPr>
          <w:rFonts w:ascii="Arial" w:hAnsi="Arial"/>
          <w:sz w:val="22"/>
        </w:rPr>
        <w:t>(e) the management structure to be employed during the Termination Assistance</w:t>
      </w:r>
    </w:p>
    <w:p w14:paraId="1DE432B5" w14:textId="77777777" w:rsidR="002F79A6" w:rsidRDefault="002F79A6" w:rsidP="00227F44">
      <w:pPr>
        <w:ind w:left="1440"/>
        <w:rPr>
          <w:rFonts w:ascii="Arial" w:hAnsi="Arial"/>
          <w:sz w:val="22"/>
        </w:rPr>
      </w:pPr>
      <w:r w:rsidRPr="002F79A6">
        <w:rPr>
          <w:rFonts w:ascii="Arial" w:hAnsi="Arial"/>
          <w:sz w:val="22"/>
        </w:rPr>
        <w:t>Period;</w:t>
      </w:r>
    </w:p>
    <w:p w14:paraId="567A088B" w14:textId="77777777" w:rsidR="00227F44" w:rsidRPr="002F79A6" w:rsidRDefault="00227F44" w:rsidP="00227F44">
      <w:pPr>
        <w:ind w:left="1440"/>
        <w:rPr>
          <w:rFonts w:ascii="Arial" w:hAnsi="Arial"/>
          <w:sz w:val="22"/>
        </w:rPr>
      </w:pPr>
    </w:p>
    <w:p w14:paraId="22A69E94" w14:textId="77777777" w:rsidR="002F79A6" w:rsidRPr="002F79A6" w:rsidRDefault="002F79A6" w:rsidP="00227F44">
      <w:pPr>
        <w:ind w:left="1440"/>
        <w:rPr>
          <w:rFonts w:ascii="Arial" w:hAnsi="Arial"/>
          <w:sz w:val="22"/>
        </w:rPr>
      </w:pPr>
      <w:r w:rsidRPr="002F79A6">
        <w:rPr>
          <w:rFonts w:ascii="Arial" w:hAnsi="Arial"/>
          <w:sz w:val="22"/>
        </w:rPr>
        <w:t>(f) a detailed description of both the transfer and cessation processes, including</w:t>
      </w:r>
    </w:p>
    <w:p w14:paraId="6D1E64B0" w14:textId="77777777" w:rsidR="002F79A6" w:rsidRDefault="002F79A6" w:rsidP="00227F44">
      <w:pPr>
        <w:ind w:left="1440"/>
        <w:rPr>
          <w:rFonts w:ascii="Arial" w:hAnsi="Arial"/>
          <w:sz w:val="22"/>
        </w:rPr>
      </w:pPr>
      <w:r w:rsidRPr="002F79A6">
        <w:rPr>
          <w:rFonts w:ascii="Arial" w:hAnsi="Arial"/>
          <w:sz w:val="22"/>
        </w:rPr>
        <w:t>a timetable, applicable in the case of an Ordinary Exit and an Emergency Exit;</w:t>
      </w:r>
    </w:p>
    <w:p w14:paraId="4209945F" w14:textId="77777777" w:rsidR="00227F44" w:rsidRPr="002F79A6" w:rsidRDefault="00227F44" w:rsidP="00227F44">
      <w:pPr>
        <w:ind w:left="1440"/>
        <w:rPr>
          <w:rFonts w:ascii="Arial" w:hAnsi="Arial"/>
          <w:sz w:val="22"/>
        </w:rPr>
      </w:pPr>
    </w:p>
    <w:p w14:paraId="048DD1AA" w14:textId="77777777" w:rsidR="002F79A6" w:rsidRPr="002F79A6" w:rsidRDefault="002F79A6" w:rsidP="00227F44">
      <w:pPr>
        <w:ind w:left="1440"/>
        <w:rPr>
          <w:rFonts w:ascii="Arial" w:hAnsi="Arial"/>
          <w:sz w:val="22"/>
        </w:rPr>
      </w:pPr>
      <w:r w:rsidRPr="002F79A6">
        <w:rPr>
          <w:rFonts w:ascii="Arial" w:hAnsi="Arial"/>
          <w:sz w:val="22"/>
        </w:rPr>
        <w:t>(g) how the Services will transfer to the Replacement Supplier and/or the</w:t>
      </w:r>
    </w:p>
    <w:p w14:paraId="4FB10F5E" w14:textId="77777777" w:rsidR="002F79A6" w:rsidRPr="002F79A6" w:rsidRDefault="002F79A6" w:rsidP="00227F44">
      <w:pPr>
        <w:ind w:left="1440"/>
        <w:rPr>
          <w:rFonts w:ascii="Arial" w:hAnsi="Arial"/>
          <w:sz w:val="22"/>
        </w:rPr>
      </w:pPr>
      <w:r w:rsidRPr="002F79A6">
        <w:rPr>
          <w:rFonts w:ascii="Arial" w:hAnsi="Arial"/>
          <w:sz w:val="22"/>
        </w:rPr>
        <w:t>Authority, including details of the processes, documentation, data transfer,</w:t>
      </w:r>
    </w:p>
    <w:p w14:paraId="56A77438" w14:textId="77777777" w:rsidR="002F79A6" w:rsidRPr="002F79A6" w:rsidRDefault="002F79A6" w:rsidP="00227F44">
      <w:pPr>
        <w:ind w:left="1440"/>
        <w:rPr>
          <w:rFonts w:ascii="Arial" w:hAnsi="Arial"/>
          <w:sz w:val="22"/>
        </w:rPr>
      </w:pPr>
      <w:r w:rsidRPr="002F79A6">
        <w:rPr>
          <w:rFonts w:ascii="Arial" w:hAnsi="Arial"/>
          <w:sz w:val="22"/>
        </w:rPr>
        <w:t>systems migration, security and the segregation of the Authority's technology</w:t>
      </w:r>
    </w:p>
    <w:p w14:paraId="712277D6" w14:textId="77777777" w:rsidR="002F79A6" w:rsidRPr="002F79A6" w:rsidRDefault="002F79A6" w:rsidP="00227F44">
      <w:pPr>
        <w:ind w:left="1440"/>
        <w:rPr>
          <w:rFonts w:ascii="Arial" w:hAnsi="Arial"/>
          <w:sz w:val="22"/>
        </w:rPr>
      </w:pPr>
      <w:r w:rsidRPr="002F79A6">
        <w:rPr>
          <w:rFonts w:ascii="Arial" w:hAnsi="Arial"/>
          <w:sz w:val="22"/>
        </w:rPr>
        <w:t>components from any technology components operated by the Supplier or its</w:t>
      </w:r>
    </w:p>
    <w:p w14:paraId="525C315F" w14:textId="77777777" w:rsidR="002F79A6" w:rsidRDefault="002F79A6" w:rsidP="00227F44">
      <w:pPr>
        <w:ind w:left="1440"/>
        <w:rPr>
          <w:rFonts w:ascii="Arial" w:hAnsi="Arial"/>
          <w:sz w:val="22"/>
        </w:rPr>
      </w:pPr>
      <w:r w:rsidRPr="002F79A6">
        <w:rPr>
          <w:rFonts w:ascii="Arial" w:hAnsi="Arial"/>
          <w:sz w:val="22"/>
        </w:rPr>
        <w:t>Sub-contractors (where applicable);</w:t>
      </w:r>
    </w:p>
    <w:p w14:paraId="35DEE141" w14:textId="77777777" w:rsidR="00227F44" w:rsidRPr="002F79A6" w:rsidRDefault="00227F44" w:rsidP="00227F44">
      <w:pPr>
        <w:ind w:left="1440"/>
        <w:rPr>
          <w:rFonts w:ascii="Arial" w:hAnsi="Arial"/>
          <w:sz w:val="22"/>
        </w:rPr>
      </w:pPr>
    </w:p>
    <w:p w14:paraId="427448FD" w14:textId="77777777" w:rsidR="002F79A6" w:rsidRPr="002F79A6" w:rsidRDefault="002F79A6" w:rsidP="00227F44">
      <w:pPr>
        <w:ind w:left="1440"/>
        <w:rPr>
          <w:rFonts w:ascii="Arial" w:hAnsi="Arial"/>
          <w:sz w:val="22"/>
        </w:rPr>
      </w:pPr>
      <w:r w:rsidRPr="002F79A6">
        <w:rPr>
          <w:rFonts w:ascii="Arial" w:hAnsi="Arial"/>
          <w:sz w:val="22"/>
        </w:rPr>
        <w:t>(h) the scope of the Termination Services that may be required for the benefit of</w:t>
      </w:r>
    </w:p>
    <w:p w14:paraId="0220EB9A" w14:textId="77777777" w:rsidR="00227F44" w:rsidRDefault="002F79A6" w:rsidP="00275425">
      <w:pPr>
        <w:ind w:left="1440"/>
        <w:rPr>
          <w:rFonts w:ascii="Arial" w:hAnsi="Arial"/>
          <w:sz w:val="22"/>
        </w:rPr>
      </w:pPr>
      <w:r w:rsidRPr="002F79A6">
        <w:rPr>
          <w:rFonts w:ascii="Arial" w:hAnsi="Arial"/>
          <w:sz w:val="22"/>
        </w:rPr>
        <w:t>the Authority</w:t>
      </w:r>
      <w:r w:rsidR="00275425">
        <w:rPr>
          <w:rFonts w:ascii="Arial" w:hAnsi="Arial"/>
          <w:sz w:val="22"/>
        </w:rPr>
        <w:t>;</w:t>
      </w:r>
    </w:p>
    <w:p w14:paraId="43FB36AE" w14:textId="77777777" w:rsidR="00227F44" w:rsidRDefault="00227F44" w:rsidP="00227F44">
      <w:pPr>
        <w:ind w:left="1440"/>
        <w:rPr>
          <w:rFonts w:ascii="Arial" w:hAnsi="Arial"/>
          <w:sz w:val="22"/>
        </w:rPr>
      </w:pPr>
    </w:p>
    <w:p w14:paraId="176D92D9" w14:textId="77777777" w:rsidR="002F79A6" w:rsidRDefault="00227F44" w:rsidP="00227F44">
      <w:pPr>
        <w:ind w:left="1440"/>
        <w:rPr>
          <w:rFonts w:ascii="Arial" w:hAnsi="Arial"/>
          <w:sz w:val="22"/>
        </w:rPr>
      </w:pPr>
      <w:r>
        <w:rPr>
          <w:rFonts w:ascii="Arial" w:hAnsi="Arial"/>
          <w:sz w:val="22"/>
        </w:rPr>
        <w:t>(</w:t>
      </w:r>
      <w:proofErr w:type="spellStart"/>
      <w:r>
        <w:rPr>
          <w:rFonts w:ascii="Arial" w:hAnsi="Arial"/>
          <w:sz w:val="22"/>
        </w:rPr>
        <w:t>i</w:t>
      </w:r>
      <w:proofErr w:type="spellEnd"/>
      <w:r>
        <w:rPr>
          <w:rFonts w:ascii="Arial" w:hAnsi="Arial"/>
          <w:sz w:val="22"/>
        </w:rPr>
        <w:t xml:space="preserve">) </w:t>
      </w:r>
      <w:r w:rsidR="002F79A6" w:rsidRPr="002F79A6">
        <w:rPr>
          <w:rFonts w:ascii="Arial" w:hAnsi="Arial"/>
          <w:sz w:val="22"/>
        </w:rPr>
        <w:t>a timetable and critical issues for providing the Termination Services;</w:t>
      </w:r>
    </w:p>
    <w:p w14:paraId="61A74CF2" w14:textId="77777777" w:rsidR="00227F44" w:rsidRPr="002F79A6" w:rsidRDefault="00227F44" w:rsidP="00227F44">
      <w:pPr>
        <w:ind w:left="2160"/>
        <w:rPr>
          <w:rFonts w:ascii="Arial" w:hAnsi="Arial"/>
          <w:sz w:val="22"/>
        </w:rPr>
      </w:pPr>
    </w:p>
    <w:p w14:paraId="6A3FD001" w14:textId="77777777" w:rsidR="002F79A6" w:rsidRPr="002F79A6" w:rsidRDefault="002F79A6" w:rsidP="00227F44">
      <w:pPr>
        <w:ind w:left="1440"/>
        <w:rPr>
          <w:rFonts w:ascii="Arial" w:hAnsi="Arial"/>
          <w:sz w:val="22"/>
        </w:rPr>
      </w:pPr>
      <w:r w:rsidRPr="002F79A6">
        <w:rPr>
          <w:rFonts w:ascii="Arial" w:hAnsi="Arial"/>
          <w:sz w:val="22"/>
        </w:rPr>
        <w:t>(j) any charges that would be payable for the provision of the Termination</w:t>
      </w:r>
    </w:p>
    <w:p w14:paraId="2D1BAC60" w14:textId="77777777" w:rsidR="002F79A6" w:rsidRPr="002F79A6" w:rsidRDefault="002F79A6" w:rsidP="00227F44">
      <w:pPr>
        <w:ind w:left="1440"/>
        <w:rPr>
          <w:rFonts w:ascii="Arial" w:hAnsi="Arial"/>
          <w:sz w:val="22"/>
        </w:rPr>
      </w:pPr>
      <w:r w:rsidRPr="002F79A6">
        <w:rPr>
          <w:rFonts w:ascii="Arial" w:hAnsi="Arial"/>
          <w:sz w:val="22"/>
        </w:rPr>
        <w:t>Services (calculated in accordance with the methodology that would apply if</w:t>
      </w:r>
    </w:p>
    <w:p w14:paraId="19B0BBF0" w14:textId="77777777" w:rsidR="002F79A6" w:rsidRPr="002F79A6" w:rsidRDefault="002F79A6" w:rsidP="00227F44">
      <w:pPr>
        <w:ind w:left="1440"/>
        <w:rPr>
          <w:rFonts w:ascii="Arial" w:hAnsi="Arial"/>
          <w:sz w:val="22"/>
        </w:rPr>
      </w:pPr>
      <w:r w:rsidRPr="002F79A6">
        <w:rPr>
          <w:rFonts w:ascii="Arial" w:hAnsi="Arial"/>
          <w:sz w:val="22"/>
        </w:rPr>
        <w:t>such Services were being treated as a Contract Change), together with a</w:t>
      </w:r>
    </w:p>
    <w:p w14:paraId="2C26B098" w14:textId="77777777" w:rsidR="002F79A6" w:rsidRDefault="002F79A6" w:rsidP="00227F44">
      <w:pPr>
        <w:ind w:left="1440"/>
        <w:rPr>
          <w:rFonts w:ascii="Arial" w:hAnsi="Arial"/>
          <w:sz w:val="22"/>
        </w:rPr>
      </w:pPr>
      <w:r w:rsidRPr="002F79A6">
        <w:rPr>
          <w:rFonts w:ascii="Arial" w:hAnsi="Arial"/>
          <w:sz w:val="22"/>
        </w:rPr>
        <w:t>capped estimate of such charges;</w:t>
      </w:r>
    </w:p>
    <w:p w14:paraId="635178DB" w14:textId="77777777" w:rsidR="00227F44" w:rsidRPr="002F79A6" w:rsidRDefault="00227F44" w:rsidP="00227F44">
      <w:pPr>
        <w:ind w:left="1440"/>
        <w:rPr>
          <w:rFonts w:ascii="Arial" w:hAnsi="Arial"/>
          <w:sz w:val="22"/>
        </w:rPr>
      </w:pPr>
    </w:p>
    <w:p w14:paraId="479647E5" w14:textId="77777777" w:rsidR="002F79A6" w:rsidRPr="002F79A6" w:rsidRDefault="002F79A6" w:rsidP="00227F44">
      <w:pPr>
        <w:ind w:left="1440"/>
        <w:rPr>
          <w:rFonts w:ascii="Arial" w:hAnsi="Arial"/>
          <w:sz w:val="22"/>
        </w:rPr>
      </w:pPr>
      <w:r w:rsidRPr="002F79A6">
        <w:rPr>
          <w:rFonts w:ascii="Arial" w:hAnsi="Arial"/>
          <w:sz w:val="22"/>
        </w:rPr>
        <w:t>(k) how the Termination Services would be provided (if required) during the</w:t>
      </w:r>
    </w:p>
    <w:p w14:paraId="6B50E9F7" w14:textId="77777777" w:rsidR="002F79A6" w:rsidRDefault="002F79A6" w:rsidP="00227F44">
      <w:pPr>
        <w:ind w:left="1440"/>
        <w:rPr>
          <w:rFonts w:ascii="Arial" w:hAnsi="Arial"/>
          <w:sz w:val="22"/>
        </w:rPr>
      </w:pPr>
      <w:r w:rsidRPr="002F79A6">
        <w:rPr>
          <w:rFonts w:ascii="Arial" w:hAnsi="Arial"/>
          <w:sz w:val="22"/>
        </w:rPr>
        <w:t>Termination Assistance Period;</w:t>
      </w:r>
    </w:p>
    <w:p w14:paraId="1A2C9767" w14:textId="77777777" w:rsidR="00227F44" w:rsidRPr="002F79A6" w:rsidRDefault="00227F44" w:rsidP="00227F44">
      <w:pPr>
        <w:ind w:left="1440"/>
        <w:rPr>
          <w:rFonts w:ascii="Arial" w:hAnsi="Arial"/>
          <w:sz w:val="22"/>
        </w:rPr>
      </w:pPr>
    </w:p>
    <w:p w14:paraId="3BB908D5" w14:textId="77777777" w:rsidR="002F79A6" w:rsidRPr="002F79A6" w:rsidRDefault="002F79A6" w:rsidP="00227F44">
      <w:pPr>
        <w:ind w:left="1440"/>
        <w:rPr>
          <w:rFonts w:ascii="Arial" w:hAnsi="Arial"/>
          <w:sz w:val="22"/>
        </w:rPr>
      </w:pPr>
      <w:r w:rsidRPr="002F79A6">
        <w:rPr>
          <w:rFonts w:ascii="Arial" w:hAnsi="Arial"/>
          <w:sz w:val="22"/>
        </w:rPr>
        <w:t>(l) procedures to deal with requests made by the Authority and/or a</w:t>
      </w:r>
    </w:p>
    <w:p w14:paraId="4494B8FB" w14:textId="77777777" w:rsidR="002F79A6" w:rsidRDefault="002F79A6" w:rsidP="00275425">
      <w:pPr>
        <w:ind w:left="1440"/>
        <w:rPr>
          <w:rFonts w:ascii="Arial" w:hAnsi="Arial"/>
          <w:sz w:val="22"/>
        </w:rPr>
      </w:pPr>
      <w:r w:rsidRPr="002F79A6">
        <w:rPr>
          <w:rFonts w:ascii="Arial" w:hAnsi="Arial"/>
          <w:sz w:val="22"/>
        </w:rPr>
        <w:t xml:space="preserve">Replacement Supplier for Staffing Information pursuant to Schedule </w:t>
      </w:r>
      <w:r w:rsidR="00275425">
        <w:rPr>
          <w:rFonts w:ascii="Arial" w:hAnsi="Arial"/>
          <w:sz w:val="22"/>
        </w:rPr>
        <w:t>5</w:t>
      </w:r>
      <w:r w:rsidRPr="002F79A6">
        <w:rPr>
          <w:rFonts w:ascii="Arial" w:hAnsi="Arial"/>
          <w:sz w:val="22"/>
        </w:rPr>
        <w:t xml:space="preserve"> (</w:t>
      </w:r>
      <w:r w:rsidR="00275425">
        <w:rPr>
          <w:rFonts w:ascii="Arial" w:hAnsi="Arial"/>
          <w:sz w:val="22"/>
        </w:rPr>
        <w:t>TUPE</w:t>
      </w:r>
      <w:r w:rsidRPr="002F79A6">
        <w:rPr>
          <w:rFonts w:ascii="Arial" w:hAnsi="Arial"/>
          <w:sz w:val="22"/>
        </w:rPr>
        <w:t>); and</w:t>
      </w:r>
    </w:p>
    <w:p w14:paraId="18895AB7" w14:textId="77777777" w:rsidR="00227F44" w:rsidRPr="002F79A6" w:rsidRDefault="00227F44" w:rsidP="00227F44">
      <w:pPr>
        <w:ind w:left="1440"/>
        <w:rPr>
          <w:rFonts w:ascii="Arial" w:hAnsi="Arial"/>
          <w:sz w:val="22"/>
        </w:rPr>
      </w:pPr>
    </w:p>
    <w:p w14:paraId="6869D6AD" w14:textId="77777777" w:rsidR="002F79A6" w:rsidRPr="002F79A6" w:rsidRDefault="002F79A6" w:rsidP="00227F44">
      <w:pPr>
        <w:ind w:left="1440"/>
        <w:rPr>
          <w:rFonts w:ascii="Arial" w:hAnsi="Arial"/>
          <w:sz w:val="22"/>
        </w:rPr>
      </w:pPr>
      <w:r w:rsidRPr="002F79A6">
        <w:rPr>
          <w:rFonts w:ascii="Arial" w:hAnsi="Arial"/>
          <w:sz w:val="22"/>
        </w:rPr>
        <w:t>(m) how each of the issues set out in this Schedule will be addressed to facilitate</w:t>
      </w:r>
    </w:p>
    <w:p w14:paraId="3F5D8D87" w14:textId="77777777" w:rsidR="002F79A6" w:rsidRPr="002F79A6" w:rsidRDefault="002F79A6" w:rsidP="00227F44">
      <w:pPr>
        <w:ind w:left="1440"/>
        <w:rPr>
          <w:rFonts w:ascii="Arial" w:hAnsi="Arial"/>
          <w:sz w:val="22"/>
        </w:rPr>
      </w:pPr>
      <w:r w:rsidRPr="002F79A6">
        <w:rPr>
          <w:rFonts w:ascii="Arial" w:hAnsi="Arial"/>
          <w:sz w:val="22"/>
        </w:rPr>
        <w:t>the transition of the Services from the Supplier to the Replacement Supplier</w:t>
      </w:r>
    </w:p>
    <w:p w14:paraId="030B565A" w14:textId="77777777" w:rsidR="002F79A6" w:rsidRPr="002F79A6" w:rsidRDefault="002F79A6" w:rsidP="00227F44">
      <w:pPr>
        <w:ind w:left="1440"/>
        <w:rPr>
          <w:rFonts w:ascii="Arial" w:hAnsi="Arial"/>
          <w:sz w:val="22"/>
        </w:rPr>
      </w:pPr>
      <w:r w:rsidRPr="002F79A6">
        <w:rPr>
          <w:rFonts w:ascii="Arial" w:hAnsi="Arial"/>
          <w:sz w:val="22"/>
        </w:rPr>
        <w:t>and/or the Authority with the aim of ensuring that there is no disruption to</w:t>
      </w:r>
    </w:p>
    <w:p w14:paraId="64FC7A28" w14:textId="77777777" w:rsidR="002F79A6" w:rsidRDefault="002F79A6" w:rsidP="00227F44">
      <w:pPr>
        <w:ind w:left="1440"/>
        <w:rPr>
          <w:rFonts w:ascii="Arial" w:hAnsi="Arial"/>
          <w:sz w:val="22"/>
        </w:rPr>
      </w:pPr>
      <w:r w:rsidRPr="002F79A6">
        <w:rPr>
          <w:rFonts w:ascii="Arial" w:hAnsi="Arial"/>
          <w:sz w:val="22"/>
        </w:rPr>
        <w:t>or degradation of the Services during the Termination Assistance Period.</w:t>
      </w:r>
    </w:p>
    <w:p w14:paraId="44E74AF7" w14:textId="77777777" w:rsidR="00A07DF1" w:rsidRPr="002F79A6" w:rsidRDefault="00A07DF1" w:rsidP="00A07DF1">
      <w:pPr>
        <w:ind w:left="720"/>
        <w:rPr>
          <w:rFonts w:ascii="Arial" w:hAnsi="Arial"/>
          <w:sz w:val="22"/>
        </w:rPr>
      </w:pPr>
    </w:p>
    <w:p w14:paraId="7833CEED" w14:textId="77777777" w:rsidR="002F79A6" w:rsidRPr="002F79A6" w:rsidRDefault="002F79A6" w:rsidP="006D352C">
      <w:pPr>
        <w:numPr>
          <w:ilvl w:val="1"/>
          <w:numId w:val="17"/>
        </w:numPr>
        <w:rPr>
          <w:rFonts w:ascii="Arial" w:hAnsi="Arial"/>
          <w:sz w:val="22"/>
        </w:rPr>
      </w:pPr>
      <w:r w:rsidRPr="002F79A6">
        <w:rPr>
          <w:rFonts w:ascii="Arial" w:hAnsi="Arial"/>
          <w:sz w:val="22"/>
        </w:rPr>
        <w:t>The Parties acknowledge that the migration of the Services from the Supplier to the</w:t>
      </w:r>
    </w:p>
    <w:p w14:paraId="76965B32" w14:textId="77777777" w:rsidR="002F79A6" w:rsidRPr="002F79A6" w:rsidRDefault="002F79A6" w:rsidP="006D352C">
      <w:pPr>
        <w:ind w:left="720"/>
        <w:rPr>
          <w:rFonts w:ascii="Arial" w:hAnsi="Arial"/>
          <w:sz w:val="22"/>
        </w:rPr>
      </w:pPr>
      <w:r w:rsidRPr="002F79A6">
        <w:rPr>
          <w:rFonts w:ascii="Arial" w:hAnsi="Arial"/>
          <w:sz w:val="22"/>
        </w:rPr>
        <w:t>Authority and/or its Replacement Supplier may be phased, such that certain of the</w:t>
      </w:r>
    </w:p>
    <w:p w14:paraId="01358C2C" w14:textId="77777777" w:rsidR="002F79A6" w:rsidRDefault="002F79A6" w:rsidP="006D352C">
      <w:pPr>
        <w:ind w:left="720"/>
        <w:rPr>
          <w:rFonts w:ascii="Arial" w:hAnsi="Arial"/>
          <w:sz w:val="22"/>
        </w:rPr>
      </w:pPr>
      <w:r w:rsidRPr="002F79A6">
        <w:rPr>
          <w:rFonts w:ascii="Arial" w:hAnsi="Arial"/>
          <w:sz w:val="22"/>
        </w:rPr>
        <w:lastRenderedPageBreak/>
        <w:t>Services are handed over before others.</w:t>
      </w:r>
    </w:p>
    <w:p w14:paraId="7E4F22F6" w14:textId="77777777" w:rsidR="00A07DF1" w:rsidRPr="002F79A6" w:rsidRDefault="00A07DF1" w:rsidP="002F79A6">
      <w:pPr>
        <w:rPr>
          <w:rFonts w:ascii="Arial" w:hAnsi="Arial"/>
          <w:sz w:val="22"/>
        </w:rPr>
      </w:pPr>
    </w:p>
    <w:p w14:paraId="3CFD334D" w14:textId="77777777" w:rsidR="002F79A6" w:rsidRPr="002F79A6" w:rsidRDefault="002F79A6" w:rsidP="006D352C">
      <w:pPr>
        <w:numPr>
          <w:ilvl w:val="1"/>
          <w:numId w:val="17"/>
        </w:numPr>
        <w:rPr>
          <w:rFonts w:ascii="Arial" w:hAnsi="Arial"/>
          <w:sz w:val="22"/>
        </w:rPr>
      </w:pPr>
      <w:r w:rsidRPr="002F79A6">
        <w:rPr>
          <w:rFonts w:ascii="Arial" w:hAnsi="Arial"/>
          <w:sz w:val="22"/>
        </w:rPr>
        <w:t>The Supplier shall review and (if appropriate) update the Exit Plan on a basis</w:t>
      </w:r>
    </w:p>
    <w:p w14:paraId="58A5E09F" w14:textId="77777777" w:rsidR="002F79A6" w:rsidRPr="002F79A6" w:rsidRDefault="002F79A6" w:rsidP="006D352C">
      <w:pPr>
        <w:ind w:left="720"/>
        <w:rPr>
          <w:rFonts w:ascii="Arial" w:hAnsi="Arial"/>
          <w:sz w:val="22"/>
        </w:rPr>
      </w:pPr>
      <w:r w:rsidRPr="002F79A6">
        <w:rPr>
          <w:rFonts w:ascii="Arial" w:hAnsi="Arial"/>
          <w:sz w:val="22"/>
        </w:rPr>
        <w:t>consistent with the principles set out in this Clause in the first month of each</w:t>
      </w:r>
    </w:p>
    <w:p w14:paraId="6EA710D2" w14:textId="77777777" w:rsidR="002F79A6" w:rsidRPr="002F79A6" w:rsidRDefault="002F79A6" w:rsidP="006D352C">
      <w:pPr>
        <w:ind w:left="720"/>
        <w:rPr>
          <w:rFonts w:ascii="Arial" w:hAnsi="Arial"/>
          <w:sz w:val="22"/>
        </w:rPr>
      </w:pPr>
      <w:r w:rsidRPr="002F79A6">
        <w:rPr>
          <w:rFonts w:ascii="Arial" w:hAnsi="Arial"/>
          <w:sz w:val="22"/>
        </w:rPr>
        <w:t>Contract Year (commencing with the second Contract Year) and if requested by the</w:t>
      </w:r>
    </w:p>
    <w:p w14:paraId="1A3D390F" w14:textId="77777777" w:rsidR="002F79A6" w:rsidRPr="002F79A6" w:rsidRDefault="002F79A6" w:rsidP="006D352C">
      <w:pPr>
        <w:ind w:left="720"/>
        <w:rPr>
          <w:rFonts w:ascii="Arial" w:hAnsi="Arial"/>
          <w:sz w:val="22"/>
        </w:rPr>
      </w:pPr>
      <w:r w:rsidRPr="002F79A6">
        <w:rPr>
          <w:rFonts w:ascii="Arial" w:hAnsi="Arial"/>
          <w:sz w:val="22"/>
        </w:rPr>
        <w:t>Authority following the occurrence of a Financial Distress Event, within 14 days of</w:t>
      </w:r>
    </w:p>
    <w:p w14:paraId="39C2B629" w14:textId="77777777" w:rsidR="002F79A6" w:rsidRPr="002F79A6" w:rsidRDefault="002F79A6" w:rsidP="006D352C">
      <w:pPr>
        <w:ind w:left="720"/>
        <w:rPr>
          <w:rFonts w:ascii="Arial" w:hAnsi="Arial"/>
          <w:sz w:val="22"/>
        </w:rPr>
      </w:pPr>
      <w:r w:rsidRPr="002F79A6">
        <w:rPr>
          <w:rFonts w:ascii="Arial" w:hAnsi="Arial"/>
          <w:sz w:val="22"/>
        </w:rPr>
        <w:t>such request, to reflect any changes in the Services that have occurred since the Exit</w:t>
      </w:r>
    </w:p>
    <w:p w14:paraId="7DD32832" w14:textId="77777777" w:rsidR="002F79A6" w:rsidRPr="002F79A6" w:rsidRDefault="002F79A6" w:rsidP="006D352C">
      <w:pPr>
        <w:ind w:left="720"/>
        <w:rPr>
          <w:rFonts w:ascii="Arial" w:hAnsi="Arial"/>
          <w:sz w:val="22"/>
        </w:rPr>
      </w:pPr>
      <w:r w:rsidRPr="002F79A6">
        <w:rPr>
          <w:rFonts w:ascii="Arial" w:hAnsi="Arial"/>
          <w:sz w:val="22"/>
        </w:rPr>
        <w:t>Plan was last agreed. Following such update the Supplier shall submit the revised</w:t>
      </w:r>
    </w:p>
    <w:p w14:paraId="28B9F62F" w14:textId="77777777" w:rsidR="002F79A6" w:rsidRPr="002F79A6" w:rsidRDefault="002F79A6" w:rsidP="006D352C">
      <w:pPr>
        <w:ind w:left="720"/>
        <w:rPr>
          <w:rFonts w:ascii="Arial" w:hAnsi="Arial"/>
          <w:sz w:val="22"/>
        </w:rPr>
      </w:pPr>
      <w:r w:rsidRPr="002F79A6">
        <w:rPr>
          <w:rFonts w:ascii="Arial" w:hAnsi="Arial"/>
          <w:sz w:val="22"/>
        </w:rPr>
        <w:t>Exit Plan to the Authority for review. Within 20 Working Days following submission</w:t>
      </w:r>
    </w:p>
    <w:p w14:paraId="012631D5" w14:textId="77777777" w:rsidR="002F79A6" w:rsidRPr="002F79A6" w:rsidRDefault="002F79A6" w:rsidP="006D352C">
      <w:pPr>
        <w:ind w:left="720"/>
        <w:rPr>
          <w:rFonts w:ascii="Arial" w:hAnsi="Arial"/>
          <w:sz w:val="22"/>
        </w:rPr>
      </w:pPr>
      <w:r w:rsidRPr="002F79A6">
        <w:rPr>
          <w:rFonts w:ascii="Arial" w:hAnsi="Arial"/>
          <w:sz w:val="22"/>
        </w:rPr>
        <w:t>of the revised Exit Plan, the Parties shall meet and use reasonable endeavours to</w:t>
      </w:r>
    </w:p>
    <w:p w14:paraId="31527A2B" w14:textId="77777777" w:rsidR="002F79A6" w:rsidRPr="002F79A6" w:rsidRDefault="002F79A6" w:rsidP="006D352C">
      <w:pPr>
        <w:ind w:left="720"/>
        <w:rPr>
          <w:rFonts w:ascii="Arial" w:hAnsi="Arial"/>
          <w:sz w:val="22"/>
        </w:rPr>
      </w:pPr>
      <w:r w:rsidRPr="002F79A6">
        <w:rPr>
          <w:rFonts w:ascii="Arial" w:hAnsi="Arial"/>
          <w:sz w:val="22"/>
        </w:rPr>
        <w:t>agree the contents of the revised Exit Plan. If the Parties are unable to agree the</w:t>
      </w:r>
    </w:p>
    <w:p w14:paraId="44258988" w14:textId="77777777" w:rsidR="002F79A6" w:rsidRPr="002F79A6" w:rsidRDefault="002F79A6" w:rsidP="006D352C">
      <w:pPr>
        <w:ind w:left="720"/>
        <w:rPr>
          <w:rFonts w:ascii="Arial" w:hAnsi="Arial"/>
          <w:sz w:val="22"/>
        </w:rPr>
      </w:pPr>
      <w:r w:rsidRPr="002F79A6">
        <w:rPr>
          <w:rFonts w:ascii="Arial" w:hAnsi="Arial"/>
          <w:sz w:val="22"/>
        </w:rPr>
        <w:t>contents of the revised Exit Plan within that 20 Working Day period, such dispute</w:t>
      </w:r>
    </w:p>
    <w:p w14:paraId="6F19F770" w14:textId="77777777" w:rsidR="002F79A6" w:rsidRPr="002F79A6" w:rsidRDefault="002F79A6" w:rsidP="006D352C">
      <w:pPr>
        <w:ind w:left="720"/>
        <w:rPr>
          <w:rFonts w:ascii="Arial" w:hAnsi="Arial"/>
          <w:sz w:val="22"/>
        </w:rPr>
      </w:pPr>
      <w:r w:rsidRPr="002F79A6">
        <w:rPr>
          <w:rFonts w:ascii="Arial" w:hAnsi="Arial"/>
          <w:sz w:val="22"/>
        </w:rPr>
        <w:t>shall be resolved in accordance with the Dispute Resolution Procedure.</w:t>
      </w:r>
    </w:p>
    <w:p w14:paraId="523681B7" w14:textId="77777777" w:rsidR="00A07DF1" w:rsidRDefault="00A07DF1" w:rsidP="002F79A6">
      <w:pPr>
        <w:rPr>
          <w:rFonts w:ascii="Arial" w:hAnsi="Arial"/>
          <w:sz w:val="22"/>
        </w:rPr>
      </w:pPr>
    </w:p>
    <w:p w14:paraId="101B3767" w14:textId="77777777" w:rsidR="002F79A6" w:rsidRPr="006D352C" w:rsidRDefault="002F79A6" w:rsidP="002F79A6">
      <w:pPr>
        <w:rPr>
          <w:rFonts w:ascii="Arial" w:hAnsi="Arial"/>
          <w:sz w:val="22"/>
          <w:u w:val="single"/>
        </w:rPr>
      </w:pPr>
      <w:r w:rsidRPr="006D352C">
        <w:rPr>
          <w:rFonts w:ascii="Arial" w:hAnsi="Arial"/>
          <w:sz w:val="22"/>
          <w:u w:val="single"/>
        </w:rPr>
        <w:t>Finalisation of the Exit Plan</w:t>
      </w:r>
    </w:p>
    <w:p w14:paraId="7F292FCC" w14:textId="77777777" w:rsidR="00A07DF1" w:rsidRPr="002F79A6" w:rsidRDefault="00A07DF1" w:rsidP="002F79A6">
      <w:pPr>
        <w:rPr>
          <w:rFonts w:ascii="Arial" w:hAnsi="Arial"/>
          <w:sz w:val="22"/>
        </w:rPr>
      </w:pPr>
    </w:p>
    <w:p w14:paraId="6A1BACF4" w14:textId="77777777" w:rsidR="002F79A6" w:rsidRPr="002F79A6" w:rsidRDefault="002F79A6" w:rsidP="006D352C">
      <w:pPr>
        <w:numPr>
          <w:ilvl w:val="1"/>
          <w:numId w:val="17"/>
        </w:numPr>
        <w:rPr>
          <w:rFonts w:ascii="Arial" w:hAnsi="Arial"/>
          <w:sz w:val="22"/>
        </w:rPr>
      </w:pPr>
      <w:r w:rsidRPr="002F79A6">
        <w:rPr>
          <w:rFonts w:ascii="Arial" w:hAnsi="Arial"/>
          <w:sz w:val="22"/>
        </w:rPr>
        <w:t>Within 20 Working Days after service of a Termination Notice by either Party or</w:t>
      </w:r>
    </w:p>
    <w:p w14:paraId="42C6F29E" w14:textId="77777777" w:rsidR="002F79A6" w:rsidRPr="002F79A6" w:rsidRDefault="002F79A6" w:rsidP="006D352C">
      <w:pPr>
        <w:ind w:left="720"/>
        <w:rPr>
          <w:rFonts w:ascii="Arial" w:hAnsi="Arial"/>
          <w:sz w:val="22"/>
        </w:rPr>
      </w:pPr>
      <w:r w:rsidRPr="002F79A6">
        <w:rPr>
          <w:rFonts w:ascii="Arial" w:hAnsi="Arial"/>
          <w:sz w:val="22"/>
        </w:rPr>
        <w:t>6 months prior to the expiry of this Agreement, the Supplier will submit for the</w:t>
      </w:r>
    </w:p>
    <w:p w14:paraId="65567967" w14:textId="77777777" w:rsidR="002F79A6" w:rsidRPr="002F79A6" w:rsidRDefault="002F79A6" w:rsidP="006D352C">
      <w:pPr>
        <w:ind w:left="720"/>
        <w:rPr>
          <w:rFonts w:ascii="Arial" w:hAnsi="Arial"/>
          <w:sz w:val="22"/>
        </w:rPr>
      </w:pPr>
      <w:r w:rsidRPr="002F79A6">
        <w:rPr>
          <w:rFonts w:ascii="Arial" w:hAnsi="Arial"/>
          <w:sz w:val="22"/>
        </w:rPr>
        <w:t>Authority's approval the Exit Plan in a final form that could be implemented</w:t>
      </w:r>
    </w:p>
    <w:p w14:paraId="417C54BC" w14:textId="77777777" w:rsidR="002F79A6" w:rsidRPr="002F79A6" w:rsidRDefault="002F79A6" w:rsidP="006D352C">
      <w:pPr>
        <w:ind w:left="720"/>
        <w:rPr>
          <w:rFonts w:ascii="Arial" w:hAnsi="Arial"/>
          <w:sz w:val="22"/>
        </w:rPr>
      </w:pPr>
      <w:r w:rsidRPr="002F79A6">
        <w:rPr>
          <w:rFonts w:ascii="Arial" w:hAnsi="Arial"/>
          <w:sz w:val="22"/>
        </w:rPr>
        <w:t>immediately. The final form of the Exit Plan shall be prepared on a basis consistent</w:t>
      </w:r>
    </w:p>
    <w:p w14:paraId="59CB94D9" w14:textId="77777777" w:rsidR="002F79A6" w:rsidRPr="002F79A6" w:rsidRDefault="002F79A6" w:rsidP="006D352C">
      <w:pPr>
        <w:ind w:left="720"/>
        <w:rPr>
          <w:rFonts w:ascii="Arial" w:hAnsi="Arial"/>
          <w:sz w:val="22"/>
        </w:rPr>
      </w:pPr>
      <w:r w:rsidRPr="002F79A6">
        <w:rPr>
          <w:rFonts w:ascii="Arial" w:hAnsi="Arial"/>
          <w:sz w:val="22"/>
        </w:rPr>
        <w:t>with the principles set out in this Schedule and shall reflect any changes in the</w:t>
      </w:r>
    </w:p>
    <w:p w14:paraId="721A3FE4" w14:textId="77777777" w:rsidR="002F79A6" w:rsidRDefault="002F79A6" w:rsidP="006D352C">
      <w:pPr>
        <w:ind w:left="720"/>
        <w:rPr>
          <w:rFonts w:ascii="Arial" w:hAnsi="Arial"/>
          <w:sz w:val="22"/>
        </w:rPr>
      </w:pPr>
      <w:r w:rsidRPr="002F79A6">
        <w:rPr>
          <w:rFonts w:ascii="Arial" w:hAnsi="Arial"/>
          <w:sz w:val="22"/>
        </w:rPr>
        <w:t>Services that have occurred since the Exit Plan was last agreed.</w:t>
      </w:r>
    </w:p>
    <w:p w14:paraId="7411FFB7" w14:textId="77777777" w:rsidR="00A07DF1" w:rsidRPr="002F79A6" w:rsidRDefault="00A07DF1" w:rsidP="002F79A6">
      <w:pPr>
        <w:rPr>
          <w:rFonts w:ascii="Arial" w:hAnsi="Arial"/>
          <w:sz w:val="22"/>
        </w:rPr>
      </w:pPr>
    </w:p>
    <w:p w14:paraId="718C1347" w14:textId="77777777" w:rsidR="002F79A6" w:rsidRPr="002F79A6" w:rsidRDefault="002F79A6" w:rsidP="006D352C">
      <w:pPr>
        <w:numPr>
          <w:ilvl w:val="1"/>
          <w:numId w:val="17"/>
        </w:numPr>
        <w:rPr>
          <w:rFonts w:ascii="Arial" w:hAnsi="Arial"/>
          <w:sz w:val="22"/>
        </w:rPr>
      </w:pPr>
      <w:r w:rsidRPr="002F79A6">
        <w:rPr>
          <w:rFonts w:ascii="Arial" w:hAnsi="Arial"/>
          <w:sz w:val="22"/>
        </w:rPr>
        <w:t>The Parties will meet and use their respective reasonable endeavours to agree the</w:t>
      </w:r>
    </w:p>
    <w:p w14:paraId="25CC781E" w14:textId="77777777" w:rsidR="002F79A6" w:rsidRPr="002F79A6" w:rsidRDefault="002F79A6" w:rsidP="006D352C">
      <w:pPr>
        <w:ind w:left="720"/>
        <w:rPr>
          <w:rFonts w:ascii="Arial" w:hAnsi="Arial"/>
          <w:sz w:val="22"/>
        </w:rPr>
      </w:pPr>
      <w:r w:rsidRPr="002F79A6">
        <w:rPr>
          <w:rFonts w:ascii="Arial" w:hAnsi="Arial"/>
          <w:sz w:val="22"/>
        </w:rPr>
        <w:t>contents of the final form of the Exit Plan. If the Parties are unable to agree the</w:t>
      </w:r>
    </w:p>
    <w:p w14:paraId="3028CAFA" w14:textId="77777777" w:rsidR="002F79A6" w:rsidRPr="002F79A6" w:rsidRDefault="002F79A6" w:rsidP="006D352C">
      <w:pPr>
        <w:ind w:left="720"/>
        <w:rPr>
          <w:rFonts w:ascii="Arial" w:hAnsi="Arial"/>
          <w:sz w:val="22"/>
        </w:rPr>
      </w:pPr>
      <w:r w:rsidRPr="002F79A6">
        <w:rPr>
          <w:rFonts w:ascii="Arial" w:hAnsi="Arial"/>
          <w:sz w:val="22"/>
        </w:rPr>
        <w:t>contents of the Exit Plan within 20 Working Days following its delivery to the</w:t>
      </w:r>
    </w:p>
    <w:p w14:paraId="27FF9584" w14:textId="77777777" w:rsidR="002F79A6" w:rsidRPr="002F79A6" w:rsidRDefault="002F79A6" w:rsidP="006D352C">
      <w:pPr>
        <w:ind w:left="720"/>
        <w:rPr>
          <w:rFonts w:ascii="Arial" w:hAnsi="Arial"/>
          <w:sz w:val="22"/>
        </w:rPr>
      </w:pPr>
      <w:r w:rsidRPr="002F79A6">
        <w:rPr>
          <w:rFonts w:ascii="Arial" w:hAnsi="Arial"/>
          <w:sz w:val="22"/>
        </w:rPr>
        <w:t>Authority then such Dispute shall be resolved in accordance with the Dispute</w:t>
      </w:r>
    </w:p>
    <w:p w14:paraId="1317A161" w14:textId="77777777" w:rsidR="002F79A6" w:rsidRPr="002F79A6" w:rsidRDefault="002F79A6" w:rsidP="006D352C">
      <w:pPr>
        <w:ind w:left="720"/>
        <w:rPr>
          <w:rFonts w:ascii="Arial" w:hAnsi="Arial"/>
          <w:sz w:val="22"/>
        </w:rPr>
      </w:pPr>
      <w:r w:rsidRPr="002F79A6">
        <w:rPr>
          <w:rFonts w:ascii="Arial" w:hAnsi="Arial"/>
          <w:sz w:val="22"/>
        </w:rPr>
        <w:t>Resolution Procedure. Until the agreement of the final form of the Exit Plan, the</w:t>
      </w:r>
    </w:p>
    <w:p w14:paraId="0C96B11A" w14:textId="77777777" w:rsidR="002F79A6" w:rsidRPr="002F79A6" w:rsidRDefault="002F79A6" w:rsidP="006D352C">
      <w:pPr>
        <w:ind w:left="720"/>
        <w:rPr>
          <w:rFonts w:ascii="Arial" w:hAnsi="Arial"/>
          <w:sz w:val="22"/>
        </w:rPr>
      </w:pPr>
      <w:r w:rsidRPr="002F79A6">
        <w:rPr>
          <w:rFonts w:ascii="Arial" w:hAnsi="Arial"/>
          <w:sz w:val="22"/>
        </w:rPr>
        <w:t>Supplier shall provide the Termination Services in accordance with the principles set</w:t>
      </w:r>
    </w:p>
    <w:p w14:paraId="0C14E207" w14:textId="77777777" w:rsidR="002F79A6" w:rsidRPr="002F79A6" w:rsidRDefault="002F79A6" w:rsidP="006D352C">
      <w:pPr>
        <w:ind w:left="720"/>
        <w:rPr>
          <w:rFonts w:ascii="Arial" w:hAnsi="Arial"/>
          <w:sz w:val="22"/>
        </w:rPr>
      </w:pPr>
      <w:r w:rsidRPr="002F79A6">
        <w:rPr>
          <w:rFonts w:ascii="Arial" w:hAnsi="Arial"/>
          <w:sz w:val="22"/>
        </w:rPr>
        <w:t>out in this Schedule and the last approved version of the Exit Plan (insofar as</w:t>
      </w:r>
    </w:p>
    <w:p w14:paraId="182FE722" w14:textId="77777777" w:rsidR="00A75F70" w:rsidRDefault="002F79A6" w:rsidP="006D352C">
      <w:pPr>
        <w:ind w:left="720"/>
        <w:rPr>
          <w:rFonts w:ascii="Arial" w:hAnsi="Arial"/>
          <w:sz w:val="22"/>
        </w:rPr>
      </w:pPr>
      <w:r w:rsidRPr="002F79A6">
        <w:rPr>
          <w:rFonts w:ascii="Arial" w:hAnsi="Arial"/>
          <w:sz w:val="22"/>
        </w:rPr>
        <w:t>relevant).</w:t>
      </w:r>
    </w:p>
    <w:sectPr w:rsidR="00A75F70" w:rsidSect="00A75F70">
      <w:headerReference w:type="default" r:id="rId12"/>
      <w:footerReference w:type="default" r:id="rId13"/>
      <w:pgSz w:w="11909" w:h="16834" w:code="9"/>
      <w:pgMar w:top="1134" w:right="1134" w:bottom="1134" w:left="1134"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90326" w14:textId="77777777" w:rsidR="0025339B" w:rsidRDefault="0025339B">
      <w:r>
        <w:separator/>
      </w:r>
    </w:p>
  </w:endnote>
  <w:endnote w:type="continuationSeparator" w:id="0">
    <w:p w14:paraId="5470AE26" w14:textId="77777777" w:rsidR="0025339B" w:rsidRDefault="0025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178BE" w14:textId="77777777" w:rsidR="00A75F70" w:rsidRDefault="00FD4F07">
    <w:pPr>
      <w:pStyle w:val="Footer"/>
      <w:jc w:val="center"/>
      <w:rPr>
        <w:rFonts w:ascii="Arial" w:hAnsi="Arial"/>
        <w:sz w:val="22"/>
      </w:rPr>
    </w:pPr>
    <w:r>
      <w:rPr>
        <w:rFonts w:ascii="Arial" w:hAnsi="Arial"/>
        <w:sz w:val="22"/>
      </w:rPr>
      <w:t>D</w:t>
    </w:r>
    <w:r w:rsidR="00A75F70">
      <w:rPr>
        <w:rFonts w:ascii="Arial" w:hAnsi="Arial"/>
        <w:sz w:val="22"/>
      </w:rPr>
      <w:t xml:space="preserve"> </w:t>
    </w:r>
    <w:r w:rsidR="00B45164">
      <w:rPr>
        <w:rFonts w:ascii="Arial" w:hAnsi="Arial"/>
        <w:sz w:val="22"/>
      </w:rPr>
      <w:t>–</w:t>
    </w:r>
    <w:r w:rsidR="00A75F70" w:rsidRPr="00016719">
      <w:rPr>
        <w:rFonts w:ascii="Arial" w:hAnsi="Arial"/>
        <w:sz w:val="22"/>
      </w:rPr>
      <w:t xml:space="preserve"> </w:t>
    </w:r>
    <w:r w:rsidR="00A75F70">
      <w:rPr>
        <w:rFonts w:ascii="Arial" w:hAnsi="Arial"/>
        <w:sz w:val="22"/>
      </w:rPr>
      <w:t>1</w:t>
    </w:r>
    <w:r w:rsidR="00B45164">
      <w:rPr>
        <w:rFonts w:ascii="Arial" w:hAnsi="Arial"/>
        <w:sz w:val="22"/>
      </w:rPr>
      <w:t xml:space="preserve"> - </w:t>
    </w:r>
    <w:r w:rsidR="00A75F70">
      <w:rPr>
        <w:rFonts w:ascii="Arial" w:hAnsi="Arial"/>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43263" w14:textId="77777777" w:rsidR="0025339B" w:rsidRDefault="0025339B">
      <w:r>
        <w:separator/>
      </w:r>
    </w:p>
  </w:footnote>
  <w:footnote w:type="continuationSeparator" w:id="0">
    <w:p w14:paraId="61EC9D30" w14:textId="77777777" w:rsidR="0025339B" w:rsidRDefault="00253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14D4" w14:textId="77777777" w:rsidR="00A75F70" w:rsidRDefault="00A75F70" w:rsidP="00016719">
    <w:pPr>
      <w:pStyle w:val="Header"/>
      <w:jc w:val="right"/>
      <w:rPr>
        <w:rFonts w:ascii="Arial" w:hAnsi="Arial"/>
        <w:sz w:val="22"/>
      </w:rPr>
    </w:pPr>
    <w:r>
      <w:rPr>
        <w:rFonts w:ascii="Arial" w:hAnsi="Arial"/>
        <w:sz w:val="22"/>
      </w:rPr>
      <w:t xml:space="preserve">Annex </w:t>
    </w:r>
    <w:r w:rsidR="00A54108">
      <w:rPr>
        <w:rFonts w:ascii="Arial" w:hAnsi="Arial"/>
        <w:sz w:val="22"/>
      </w:rPr>
      <w:t>D</w:t>
    </w:r>
    <w:r>
      <w:rPr>
        <w:rFonts w:ascii="Arial" w:hAnsi="Arial"/>
        <w:sz w:val="22"/>
      </w:rPr>
      <w:t xml:space="preserve"> to</w:t>
    </w:r>
  </w:p>
  <w:p w14:paraId="3125F656" w14:textId="77777777" w:rsidR="00A75F70" w:rsidRDefault="00A75F70" w:rsidP="00016719">
    <w:pPr>
      <w:pStyle w:val="Header"/>
      <w:jc w:val="right"/>
      <w:rPr>
        <w:rFonts w:ascii="Arial" w:hAnsi="Arial"/>
        <w:sz w:val="22"/>
      </w:rPr>
    </w:pPr>
    <w:r>
      <w:rPr>
        <w:rFonts w:ascii="Arial" w:hAnsi="Arial"/>
        <w:sz w:val="22"/>
      </w:rPr>
      <w:t xml:space="preserve">Schedule 3 </w:t>
    </w:r>
  </w:p>
  <w:p w14:paraId="18681BAF" w14:textId="08C0AB01" w:rsidR="00A75F70" w:rsidRDefault="002447BC" w:rsidP="0070389C">
    <w:pPr>
      <w:pStyle w:val="Header"/>
      <w:jc w:val="right"/>
      <w:rPr>
        <w:rFonts w:ascii="Arial" w:hAnsi="Arial"/>
        <w:sz w:val="22"/>
      </w:rPr>
    </w:pPr>
    <w:r>
      <w:rPr>
        <w:rFonts w:ascii="Arial" w:hAnsi="Arial"/>
        <w:sz w:val="22"/>
      </w:rPr>
      <w:t>702647451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B5534"/>
    <w:multiLevelType w:val="hybridMultilevel"/>
    <w:tmpl w:val="F878AAF4"/>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538E9"/>
    <w:multiLevelType w:val="hybridMultilevel"/>
    <w:tmpl w:val="153625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E92B7B"/>
    <w:multiLevelType w:val="hybridMultilevel"/>
    <w:tmpl w:val="3B801B88"/>
    <w:lvl w:ilvl="0" w:tplc="75B4F0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08F696F"/>
    <w:multiLevelType w:val="multilevel"/>
    <w:tmpl w:val="1DCA1F26"/>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F0232D"/>
    <w:multiLevelType w:val="hybridMultilevel"/>
    <w:tmpl w:val="9356DBC2"/>
    <w:lvl w:ilvl="0" w:tplc="75D8521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B5378CF"/>
    <w:multiLevelType w:val="hybridMultilevel"/>
    <w:tmpl w:val="042C67E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B801671"/>
    <w:multiLevelType w:val="multilevel"/>
    <w:tmpl w:val="296441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0A47"/>
    <w:multiLevelType w:val="hybridMultilevel"/>
    <w:tmpl w:val="0CDA6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4145E"/>
    <w:multiLevelType w:val="hybridMultilevel"/>
    <w:tmpl w:val="720485B0"/>
    <w:lvl w:ilvl="0" w:tplc="2584BB56">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D85DD5"/>
    <w:multiLevelType w:val="hybridMultilevel"/>
    <w:tmpl w:val="8C0631CC"/>
    <w:lvl w:ilvl="0" w:tplc="0809000F">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46428"/>
    <w:multiLevelType w:val="hybridMultilevel"/>
    <w:tmpl w:val="79BE0C42"/>
    <w:lvl w:ilvl="0" w:tplc="F182D1A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3A3904"/>
    <w:multiLevelType w:val="multilevel"/>
    <w:tmpl w:val="25EE63D4"/>
    <w:lvl w:ilvl="0">
      <w:start w:val="9"/>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E74AF0"/>
    <w:multiLevelType w:val="hybridMultilevel"/>
    <w:tmpl w:val="8D56A7B6"/>
    <w:lvl w:ilvl="0" w:tplc="BDE0CC6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DBB14CA"/>
    <w:multiLevelType w:val="hybridMultilevel"/>
    <w:tmpl w:val="2E6C4EE2"/>
    <w:lvl w:ilvl="0" w:tplc="0809000F">
      <w:start w:val="1"/>
      <w:numFmt w:val="decimal"/>
      <w:lvlText w:val="%1."/>
      <w:lvlJc w:val="left"/>
      <w:pPr>
        <w:ind w:left="720" w:hanging="360"/>
      </w:pPr>
    </w:lvl>
    <w:lvl w:ilvl="1" w:tplc="8EB2BAFE">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9240ED"/>
    <w:multiLevelType w:val="hybridMultilevel"/>
    <w:tmpl w:val="075EF70E"/>
    <w:lvl w:ilvl="0" w:tplc="0809000F">
      <w:start w:val="1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0F35A2"/>
    <w:multiLevelType w:val="multilevel"/>
    <w:tmpl w:val="7B34EC50"/>
    <w:lvl w:ilvl="0">
      <w:start w:val="1"/>
      <w:numFmt w:val="decimal"/>
      <w:lvlText w:val="%1."/>
      <w:lvlJc w:val="left"/>
      <w:pPr>
        <w:tabs>
          <w:tab w:val="num" w:pos="720"/>
        </w:tabs>
        <w:ind w:left="720" w:hanging="720"/>
      </w:pPr>
      <w:rPr>
        <w:rFonts w:hint="default"/>
      </w:rPr>
    </w:lvl>
    <w:lvl w:ilvl="1">
      <w:start w:val="7"/>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4EC56A3"/>
    <w:multiLevelType w:val="multilevel"/>
    <w:tmpl w:val="EDD005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77E7397"/>
    <w:multiLevelType w:val="hybridMultilevel"/>
    <w:tmpl w:val="C4BCFEDC"/>
    <w:lvl w:ilvl="0" w:tplc="EAD464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7B11376"/>
    <w:multiLevelType w:val="hybridMultilevel"/>
    <w:tmpl w:val="CD22272E"/>
    <w:lvl w:ilvl="0" w:tplc="3C8AC33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F30530"/>
    <w:multiLevelType w:val="hybridMultilevel"/>
    <w:tmpl w:val="D5C2EB8A"/>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3"/>
  </w:num>
  <w:num w:numId="5">
    <w:abstractNumId w:val="10"/>
  </w:num>
  <w:num w:numId="6">
    <w:abstractNumId w:val="8"/>
  </w:num>
  <w:num w:numId="7">
    <w:abstractNumId w:val="17"/>
  </w:num>
  <w:num w:numId="8">
    <w:abstractNumId w:val="12"/>
  </w:num>
  <w:num w:numId="9">
    <w:abstractNumId w:val="13"/>
  </w:num>
  <w:num w:numId="10">
    <w:abstractNumId w:val="1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9"/>
  </w:num>
  <w:num w:numId="15">
    <w:abstractNumId w:val="0"/>
  </w:num>
  <w:num w:numId="16">
    <w:abstractNumId w:val="7"/>
  </w:num>
  <w:num w:numId="17">
    <w:abstractNumId w:val="6"/>
  </w:num>
  <w:num w:numId="18">
    <w:abstractNumId w:val="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8E"/>
    <w:rsid w:val="00016719"/>
    <w:rsid w:val="00017A77"/>
    <w:rsid w:val="000239F3"/>
    <w:rsid w:val="00035026"/>
    <w:rsid w:val="000577AD"/>
    <w:rsid w:val="00057BE3"/>
    <w:rsid w:val="000633BB"/>
    <w:rsid w:val="00072791"/>
    <w:rsid w:val="00077AB9"/>
    <w:rsid w:val="0009448C"/>
    <w:rsid w:val="000B1497"/>
    <w:rsid w:val="000C5A22"/>
    <w:rsid w:val="000D277A"/>
    <w:rsid w:val="00102FBD"/>
    <w:rsid w:val="00130F86"/>
    <w:rsid w:val="00136844"/>
    <w:rsid w:val="00137465"/>
    <w:rsid w:val="00143CF5"/>
    <w:rsid w:val="00150C52"/>
    <w:rsid w:val="001570A8"/>
    <w:rsid w:val="001668D6"/>
    <w:rsid w:val="00180ABE"/>
    <w:rsid w:val="001841AE"/>
    <w:rsid w:val="001B46D9"/>
    <w:rsid w:val="001F31D3"/>
    <w:rsid w:val="00204FC0"/>
    <w:rsid w:val="00212535"/>
    <w:rsid w:val="00227F44"/>
    <w:rsid w:val="00230B21"/>
    <w:rsid w:val="0023526B"/>
    <w:rsid w:val="002447BC"/>
    <w:rsid w:val="00251B1A"/>
    <w:rsid w:val="0025339B"/>
    <w:rsid w:val="0025588C"/>
    <w:rsid w:val="00260DEC"/>
    <w:rsid w:val="002642EC"/>
    <w:rsid w:val="00266A6D"/>
    <w:rsid w:val="00275425"/>
    <w:rsid w:val="00277B20"/>
    <w:rsid w:val="002910C3"/>
    <w:rsid w:val="002A4770"/>
    <w:rsid w:val="002A6C9A"/>
    <w:rsid w:val="002B08F2"/>
    <w:rsid w:val="002B3D1C"/>
    <w:rsid w:val="002B6E6C"/>
    <w:rsid w:val="002F54D8"/>
    <w:rsid w:val="002F79A6"/>
    <w:rsid w:val="0030448E"/>
    <w:rsid w:val="003048D1"/>
    <w:rsid w:val="00343533"/>
    <w:rsid w:val="00356101"/>
    <w:rsid w:val="003579B2"/>
    <w:rsid w:val="0036036F"/>
    <w:rsid w:val="00360553"/>
    <w:rsid w:val="00360FF4"/>
    <w:rsid w:val="00367251"/>
    <w:rsid w:val="003831EA"/>
    <w:rsid w:val="0038657D"/>
    <w:rsid w:val="00390089"/>
    <w:rsid w:val="00393350"/>
    <w:rsid w:val="003C2FDF"/>
    <w:rsid w:val="003D37FA"/>
    <w:rsid w:val="003E1209"/>
    <w:rsid w:val="003E5DC6"/>
    <w:rsid w:val="003E7F31"/>
    <w:rsid w:val="0040128E"/>
    <w:rsid w:val="00413F95"/>
    <w:rsid w:val="0041568B"/>
    <w:rsid w:val="00426A01"/>
    <w:rsid w:val="004424D2"/>
    <w:rsid w:val="0044775B"/>
    <w:rsid w:val="004533C1"/>
    <w:rsid w:val="004544BF"/>
    <w:rsid w:val="00460B1E"/>
    <w:rsid w:val="00462233"/>
    <w:rsid w:val="004836E9"/>
    <w:rsid w:val="00490F25"/>
    <w:rsid w:val="004A5557"/>
    <w:rsid w:val="004A6C36"/>
    <w:rsid w:val="004A6F1B"/>
    <w:rsid w:val="004C6237"/>
    <w:rsid w:val="004D038D"/>
    <w:rsid w:val="004F1D6D"/>
    <w:rsid w:val="00514A42"/>
    <w:rsid w:val="0055072C"/>
    <w:rsid w:val="00576B1D"/>
    <w:rsid w:val="00580867"/>
    <w:rsid w:val="005877FC"/>
    <w:rsid w:val="00596ED3"/>
    <w:rsid w:val="005B7B6C"/>
    <w:rsid w:val="005C6124"/>
    <w:rsid w:val="005C6851"/>
    <w:rsid w:val="005D005E"/>
    <w:rsid w:val="005F4A9D"/>
    <w:rsid w:val="006066EF"/>
    <w:rsid w:val="0062038E"/>
    <w:rsid w:val="00623193"/>
    <w:rsid w:val="006233F5"/>
    <w:rsid w:val="006307BB"/>
    <w:rsid w:val="00631EB1"/>
    <w:rsid w:val="00632EFC"/>
    <w:rsid w:val="00635E39"/>
    <w:rsid w:val="006424AB"/>
    <w:rsid w:val="0066130C"/>
    <w:rsid w:val="00661FC5"/>
    <w:rsid w:val="00686496"/>
    <w:rsid w:val="00692159"/>
    <w:rsid w:val="00693913"/>
    <w:rsid w:val="006A211C"/>
    <w:rsid w:val="006A3632"/>
    <w:rsid w:val="006A423B"/>
    <w:rsid w:val="006B14DC"/>
    <w:rsid w:val="006B4229"/>
    <w:rsid w:val="006C2808"/>
    <w:rsid w:val="006C52BD"/>
    <w:rsid w:val="006C6954"/>
    <w:rsid w:val="006D352C"/>
    <w:rsid w:val="006D401E"/>
    <w:rsid w:val="006D6CDA"/>
    <w:rsid w:val="006E7493"/>
    <w:rsid w:val="006F65AF"/>
    <w:rsid w:val="006F7AB8"/>
    <w:rsid w:val="0070389C"/>
    <w:rsid w:val="0071231F"/>
    <w:rsid w:val="0072140D"/>
    <w:rsid w:val="007264C2"/>
    <w:rsid w:val="00740369"/>
    <w:rsid w:val="007569F0"/>
    <w:rsid w:val="00757EF0"/>
    <w:rsid w:val="007770F0"/>
    <w:rsid w:val="00785581"/>
    <w:rsid w:val="00791D77"/>
    <w:rsid w:val="0079218C"/>
    <w:rsid w:val="007C050A"/>
    <w:rsid w:val="007D6346"/>
    <w:rsid w:val="007D67BB"/>
    <w:rsid w:val="007E4CC6"/>
    <w:rsid w:val="007F0E7D"/>
    <w:rsid w:val="00801FFF"/>
    <w:rsid w:val="00826A1D"/>
    <w:rsid w:val="00832846"/>
    <w:rsid w:val="00836CCE"/>
    <w:rsid w:val="008514A5"/>
    <w:rsid w:val="008575E6"/>
    <w:rsid w:val="00860599"/>
    <w:rsid w:val="0086536D"/>
    <w:rsid w:val="008745C3"/>
    <w:rsid w:val="00880B58"/>
    <w:rsid w:val="008827D3"/>
    <w:rsid w:val="00882E96"/>
    <w:rsid w:val="008A2345"/>
    <w:rsid w:val="008A3B5A"/>
    <w:rsid w:val="008B2CB4"/>
    <w:rsid w:val="008B2F22"/>
    <w:rsid w:val="008B74C1"/>
    <w:rsid w:val="008C22C0"/>
    <w:rsid w:val="008D2EBC"/>
    <w:rsid w:val="008F1701"/>
    <w:rsid w:val="008F5C20"/>
    <w:rsid w:val="008F61A6"/>
    <w:rsid w:val="00907C1B"/>
    <w:rsid w:val="00911DC3"/>
    <w:rsid w:val="009121CC"/>
    <w:rsid w:val="00912D0A"/>
    <w:rsid w:val="0094731D"/>
    <w:rsid w:val="00962DD5"/>
    <w:rsid w:val="009654F8"/>
    <w:rsid w:val="00973A57"/>
    <w:rsid w:val="00976BD1"/>
    <w:rsid w:val="009770AF"/>
    <w:rsid w:val="00985A14"/>
    <w:rsid w:val="009910E1"/>
    <w:rsid w:val="009B28FF"/>
    <w:rsid w:val="009C6D00"/>
    <w:rsid w:val="009E1D08"/>
    <w:rsid w:val="009F7E4C"/>
    <w:rsid w:val="00A07DF1"/>
    <w:rsid w:val="00A13EE6"/>
    <w:rsid w:val="00A53ECA"/>
    <w:rsid w:val="00A54108"/>
    <w:rsid w:val="00A75F70"/>
    <w:rsid w:val="00A86544"/>
    <w:rsid w:val="00A87198"/>
    <w:rsid w:val="00A94462"/>
    <w:rsid w:val="00A9597B"/>
    <w:rsid w:val="00AA1B0B"/>
    <w:rsid w:val="00AA2AB3"/>
    <w:rsid w:val="00AB2C96"/>
    <w:rsid w:val="00AE73C0"/>
    <w:rsid w:val="00AF1BC7"/>
    <w:rsid w:val="00AF5C9C"/>
    <w:rsid w:val="00B02F4B"/>
    <w:rsid w:val="00B15FF5"/>
    <w:rsid w:val="00B22327"/>
    <w:rsid w:val="00B3007B"/>
    <w:rsid w:val="00B45164"/>
    <w:rsid w:val="00B74B24"/>
    <w:rsid w:val="00B83019"/>
    <w:rsid w:val="00B835DA"/>
    <w:rsid w:val="00B864E8"/>
    <w:rsid w:val="00B8685E"/>
    <w:rsid w:val="00B86B94"/>
    <w:rsid w:val="00BB1867"/>
    <w:rsid w:val="00BB4DD4"/>
    <w:rsid w:val="00BB732B"/>
    <w:rsid w:val="00BC7C54"/>
    <w:rsid w:val="00BE157B"/>
    <w:rsid w:val="00BF0891"/>
    <w:rsid w:val="00BF58F8"/>
    <w:rsid w:val="00BF6D85"/>
    <w:rsid w:val="00C25FCA"/>
    <w:rsid w:val="00C268C4"/>
    <w:rsid w:val="00C26E25"/>
    <w:rsid w:val="00C371EC"/>
    <w:rsid w:val="00C404B0"/>
    <w:rsid w:val="00C408DC"/>
    <w:rsid w:val="00C5022D"/>
    <w:rsid w:val="00C669F4"/>
    <w:rsid w:val="00C87543"/>
    <w:rsid w:val="00C9052B"/>
    <w:rsid w:val="00C94448"/>
    <w:rsid w:val="00CA5F47"/>
    <w:rsid w:val="00CB18F4"/>
    <w:rsid w:val="00CD1F51"/>
    <w:rsid w:val="00D025E9"/>
    <w:rsid w:val="00D0317E"/>
    <w:rsid w:val="00D101E9"/>
    <w:rsid w:val="00D173DF"/>
    <w:rsid w:val="00D2233B"/>
    <w:rsid w:val="00D227E8"/>
    <w:rsid w:val="00D41D08"/>
    <w:rsid w:val="00D426CE"/>
    <w:rsid w:val="00D4684C"/>
    <w:rsid w:val="00D51763"/>
    <w:rsid w:val="00D5554B"/>
    <w:rsid w:val="00D55CE4"/>
    <w:rsid w:val="00D70533"/>
    <w:rsid w:val="00D728E9"/>
    <w:rsid w:val="00D755B0"/>
    <w:rsid w:val="00D755D3"/>
    <w:rsid w:val="00D76FAC"/>
    <w:rsid w:val="00D80EC5"/>
    <w:rsid w:val="00D8315F"/>
    <w:rsid w:val="00DA0223"/>
    <w:rsid w:val="00DB355D"/>
    <w:rsid w:val="00DB6FAC"/>
    <w:rsid w:val="00DD308B"/>
    <w:rsid w:val="00DE63B7"/>
    <w:rsid w:val="00DE6A1A"/>
    <w:rsid w:val="00DE7EED"/>
    <w:rsid w:val="00DF1109"/>
    <w:rsid w:val="00E104A9"/>
    <w:rsid w:val="00E208A1"/>
    <w:rsid w:val="00E30340"/>
    <w:rsid w:val="00E37B8D"/>
    <w:rsid w:val="00E54431"/>
    <w:rsid w:val="00E560C0"/>
    <w:rsid w:val="00E61152"/>
    <w:rsid w:val="00E62DE8"/>
    <w:rsid w:val="00E67368"/>
    <w:rsid w:val="00E75E9F"/>
    <w:rsid w:val="00E9288C"/>
    <w:rsid w:val="00E97A24"/>
    <w:rsid w:val="00EA70BD"/>
    <w:rsid w:val="00EB1F73"/>
    <w:rsid w:val="00EC0FA5"/>
    <w:rsid w:val="00EC56CF"/>
    <w:rsid w:val="00ED07D1"/>
    <w:rsid w:val="00EE39EC"/>
    <w:rsid w:val="00EF064B"/>
    <w:rsid w:val="00EF547D"/>
    <w:rsid w:val="00F15168"/>
    <w:rsid w:val="00F22116"/>
    <w:rsid w:val="00F27AE9"/>
    <w:rsid w:val="00F660DD"/>
    <w:rsid w:val="00F7248B"/>
    <w:rsid w:val="00F72507"/>
    <w:rsid w:val="00FA0DE3"/>
    <w:rsid w:val="00FA1601"/>
    <w:rsid w:val="00FA2F5A"/>
    <w:rsid w:val="00FD187A"/>
    <w:rsid w:val="00FD4F07"/>
    <w:rsid w:val="00FF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68C65"/>
  <w15:chartTrackingRefBased/>
  <w15:docId w15:val="{3AF845A1-B218-4917-A11C-262CB649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22"/>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8B2F22"/>
    <w:rPr>
      <w:rFonts w:ascii="Tahoma" w:hAnsi="Tahoma" w:cs="Tahoma"/>
      <w:sz w:val="16"/>
      <w:szCs w:val="16"/>
    </w:rPr>
  </w:style>
  <w:style w:type="character" w:styleId="CommentReference">
    <w:name w:val="annotation reference"/>
    <w:rsid w:val="006B4229"/>
    <w:rPr>
      <w:sz w:val="16"/>
      <w:szCs w:val="16"/>
    </w:rPr>
  </w:style>
  <w:style w:type="paragraph" w:styleId="CommentText">
    <w:name w:val="annotation text"/>
    <w:basedOn w:val="Normal"/>
    <w:link w:val="CommentTextChar"/>
    <w:rsid w:val="006B4229"/>
  </w:style>
  <w:style w:type="character" w:customStyle="1" w:styleId="CommentTextChar">
    <w:name w:val="Comment Text Char"/>
    <w:basedOn w:val="DefaultParagraphFont"/>
    <w:link w:val="CommentText"/>
    <w:rsid w:val="006B4229"/>
  </w:style>
  <w:style w:type="paragraph" w:styleId="CommentSubject">
    <w:name w:val="annotation subject"/>
    <w:basedOn w:val="CommentText"/>
    <w:next w:val="CommentText"/>
    <w:link w:val="CommentSubjectChar"/>
    <w:rsid w:val="006B4229"/>
    <w:rPr>
      <w:b/>
      <w:bCs/>
      <w:lang w:val="x-none" w:eastAsia="x-none"/>
    </w:rPr>
  </w:style>
  <w:style w:type="character" w:customStyle="1" w:styleId="CommentSubjectChar">
    <w:name w:val="Comment Subject Char"/>
    <w:link w:val="CommentSubject"/>
    <w:rsid w:val="006B4229"/>
    <w:rPr>
      <w:b/>
      <w:bCs/>
    </w:rPr>
  </w:style>
  <w:style w:type="paragraph" w:styleId="ListParagraph">
    <w:name w:val="List Paragraph"/>
    <w:basedOn w:val="Normal"/>
    <w:uiPriority w:val="34"/>
    <w:qFormat/>
    <w:rsid w:val="0062038E"/>
    <w:pPr>
      <w:ind w:left="567"/>
    </w:pPr>
  </w:style>
  <w:style w:type="table" w:styleId="TableGrid">
    <w:name w:val="Table Grid"/>
    <w:basedOn w:val="TableNormal"/>
    <w:rsid w:val="006A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F9299B6F825C7439212D5F164E62567" ma:contentTypeVersion="17" ma:contentTypeDescription="Designed to facilitate the storage of MOD Documents with a '.doc' or '.docx' extension" ma:contentTypeScope="" ma:versionID="198dfc85557f946c406ed4d2ea42d166">
  <xsd:schema xmlns:xsd="http://www.w3.org/2001/XMLSchema" xmlns:p="http://schemas.microsoft.com/office/2006/metadata/properties" xmlns:ns1="http://schemas.microsoft.com/sharepoint/v3" xmlns:ns2="02B55DF3-0B5E-4E8A-B51A-71A1FBA18656" xmlns:ns3="02b55df3-0b5e-4e8a-b51a-71a1fba18656" xmlns:ns4="87f1ad4a-dc9f-4c3f-9adf-966179b73aac" xmlns:ns5="7a84346e-610f-4ce7-9431-3a16a1138be8" targetNamespace="http://schemas.microsoft.com/office/2006/metadata/properties" ma:root="true" ma:fieldsID="e9ebd6cb422ab118fe9785e7be84b93d" ns1:_="" ns2:_="" ns3:_="" ns4:_="" ns5:_="">
    <xsd:import namespace="http://schemas.microsoft.com/sharepoint/v3"/>
    <xsd:import namespace="02B55DF3-0B5E-4E8A-B51A-71A1FBA18656"/>
    <xsd:import namespace="02b55df3-0b5e-4e8a-b51a-71a1fba18656"/>
    <xsd:import namespace="87f1ad4a-dc9f-4c3f-9adf-966179b73aac"/>
    <xsd:import namespace="7a84346e-610f-4ce7-9431-3a16a1138be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7a84346e-610f-4ce7-9431-3a16a1138be8" elementFormDefault="qualified">
    <xsd:import namespace="http://schemas.microsoft.com/office/2006/documentManagement/types"/>
    <xsd:element name="Category" ma:index="42" nillable="true" ma:displayName="Category" ma:format="RadioButtons" ma:internalName="Category">
      <xsd:simpleType>
        <xsd:restriction base="dms:Choice">
          <xsd:enumeration value="Project Schedule"/>
          <xsd:enumeration value="Apprenticeship Levy"/>
          <xsd:enumeration value="Degree Apprenticeships"/>
          <xsd:enumeration value="Standards"/>
          <xsd:enumeration value="Briefs"/>
          <xsd:enumeration value="Contracts"/>
          <xsd:enumeration value="DA Contac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Individual Development Branch</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bject_x0020_KeywordsOOB xmlns="02B55DF3-0B5E-4E8A-B51A-71A1FBA18656">
      <Value>Apprenticeships</Value>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Frendo, Rebecca C2</AuthorOriginator>
    <DPAExemption xmlns="http://schemas.microsoft.com/sharepoint/v3" xsi:nil="true"/>
    <Category xmlns="7a84346e-610f-4ce7-9431-3a16a1138be8">Contracts</Category>
    <Local_x0020_KeywordsOOB xmlns="02B55DF3-0B5E-4E8A-B51A-71A1FBA18656">
      <Value>Contracts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2016-04-24T23:00:00+00:00</CreatedOriginated>
    <FOIExemption xmlns="http://schemas.microsoft.com/sharepoint/v3">No</FOIExemption>
    <MeridioEDCData xmlns="87f1ad4a-dc9f-4c3f-9adf-966179b73aac">Sun, 20 Aug 2017 14:36:44 GMT</MeridioEDCData>
    <Description xmlns="http://schemas.microsoft.com/sharepoint/v3" xsi:nil="true"/>
    <Subject_x0020_CategoryOOB xmlns="02B55DF3-0B5E-4E8A-B51A-71A1FBA18656">
      <Value>TRAINING AND EDUCATION</Value>
    </Subject_x0020_CategoryOOB>
    <SubjectCategory xmlns="02B55DF3-0B5E-4E8A-B51A-71A1FBA18656" xsi:nil="true"/>
    <fileplanID xmlns="02B55DF3-0B5E-4E8A-B51A-71A1FBA1865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DA846B4-F2EF-423D-92BD-1E07AABAFBA0}">
  <ds:schemaRefs>
    <ds:schemaRef ds:uri="http://schemas.openxmlformats.org/officeDocument/2006/bibliography"/>
  </ds:schemaRefs>
</ds:datastoreItem>
</file>

<file path=customXml/itemProps2.xml><?xml version="1.0" encoding="utf-8"?>
<ds:datastoreItem xmlns:ds="http://schemas.openxmlformats.org/officeDocument/2006/customXml" ds:itemID="{662E9CB7-7A3F-496E-A8C8-5492C01C5B72}">
  <ds:schemaRefs>
    <ds:schemaRef ds:uri="http://schemas.microsoft.com/sharepoint/v3/contenttype/forms"/>
  </ds:schemaRefs>
</ds:datastoreItem>
</file>

<file path=customXml/itemProps3.xml><?xml version="1.0" encoding="utf-8"?>
<ds:datastoreItem xmlns:ds="http://schemas.openxmlformats.org/officeDocument/2006/customXml" ds:itemID="{8FB1F4F6-6578-47F4-9597-9BE9DB38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7a84346e-610f-4ce7-9431-3a16a1138be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9304122-5062-4298-9AFA-3161106F366C}">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7a84346e-610f-4ce7-9431-3a16a1138be8"/>
    <ds:schemaRef ds:uri="02b55df3-0b5e-4e8a-b51a-71a1fba18656"/>
  </ds:schemaRefs>
</ds:datastoreItem>
</file>

<file path=customXml/itemProps5.xml><?xml version="1.0" encoding="utf-8"?>
<ds:datastoreItem xmlns:ds="http://schemas.openxmlformats.org/officeDocument/2006/customXml" ds:itemID="{A6EFD252-1B43-4D8E-893E-4BB7C1C1FC4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1039</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Payment Methodology</vt:lpstr>
    </vt:vector>
  </TitlesOfParts>
  <Company>MOD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Methodology</dc:title>
  <dc:subject/>
  <dc:creator>Peacocke</dc:creator>
  <cp:keywords/>
  <cp:lastModifiedBy>King-Botha, Sacha C2 (Army Comrcl-Apprenticps-C2a)</cp:lastModifiedBy>
  <cp:revision>8</cp:revision>
  <cp:lastPrinted>2017-09-25T15:37:00Z</cp:lastPrinted>
  <dcterms:created xsi:type="dcterms:W3CDTF">2021-05-04T12:28:00Z</dcterms:created>
  <dcterms:modified xsi:type="dcterms:W3CDTF">2022-02-04T11:15:00Z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ContentType">
    <vt:lpwstr>MOD Document</vt:lpwstr>
  </property>
  <property fmtid="{D5CDD505-2E9C-101B-9397-08002B2CF9AE}" pid="4" name="Contract No">
    <vt:lpwstr>HQLF2/1875</vt:lpwstr>
  </property>
  <property fmtid="{D5CDD505-2E9C-101B-9397-08002B2CF9AE}" pid="5" name="Stage">
    <vt:lpwstr>Contract Documents</vt:lpwstr>
  </property>
  <property fmtid="{D5CDD505-2E9C-101B-9397-08002B2CF9AE}" pid="6" name="originalmeridioedcdata">
    <vt:lpwstr>An error was discovered processing the &lt;Security&gt; header</vt:lpwstr>
  </property>
  <property fmtid="{D5CDD505-2E9C-101B-9397-08002B2CF9AE}" pid="7" name="originalmeridioedcstatus">
    <vt:lpwstr/>
  </property>
</Properties>
</file>